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6AC44" wp14:editId="2BBB92D5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1D9C" w:rsidRPr="003C5141" w:rsidRDefault="00501D9C" w:rsidP="00ED5315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" fillcolor="window" stroked="f" strokeweight=".5pt">
                <v:textbox>
                  <w:txbxContent>
                    <w:p w:rsidR="00501D9C" w:rsidRPr="003C5141" w:rsidRDefault="00501D9C" w:rsidP="00ED5315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w:drawing>
          <wp:inline distT="0" distB="0" distL="0" distR="0" wp14:anchorId="55FCBEF5" wp14:editId="5C36A514">
            <wp:extent cx="581025" cy="72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</w:p>
    <w:p w:rsidR="00ED5315" w:rsidRPr="001F7071" w:rsidRDefault="00ED5315" w:rsidP="00ED5315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  <w:t>АДМИНИСТРАЦИЯ ГОРОДА ЮГОРСКА</w:t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  <w:r w:rsidRPr="001F7071">
        <w:rPr>
          <w:rFonts w:ascii="PT Astra Serif" w:eastAsia="Calibri" w:hAnsi="PT Astra Serif" w:cstheme="minorBidi"/>
          <w:sz w:val="28"/>
          <w:szCs w:val="28"/>
          <w:lang w:eastAsia="en-US"/>
        </w:rPr>
        <w:t>Ханты-Мансийского автономного округа - Югры</w:t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</w:p>
    <w:p w:rsidR="00ED5315" w:rsidRPr="001F7071" w:rsidRDefault="00ED5315" w:rsidP="00ED5315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 w:cstheme="minorBidi"/>
          <w:spacing w:val="20"/>
          <w:sz w:val="24"/>
          <w:szCs w:val="24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6"/>
          <w:szCs w:val="36"/>
          <w:lang w:eastAsia="en-US"/>
        </w:rPr>
        <w:t>ПОСТАНОВЛЕНИЕ</w:t>
      </w:r>
    </w:p>
    <w:p w:rsidR="00ED5315" w:rsidRPr="001F7071" w:rsidRDefault="00ED5315" w:rsidP="00ED5315">
      <w:pPr>
        <w:rPr>
          <w:rFonts w:ascii="PT Astra Serif" w:eastAsiaTheme="minorHAnsi" w:hAnsi="PT Astra Serif" w:cstheme="minorBidi"/>
          <w:sz w:val="24"/>
          <w:szCs w:val="26"/>
          <w:lang w:eastAsia="en-US"/>
        </w:rPr>
      </w:pPr>
    </w:p>
    <w:p w:rsidR="00ED5315" w:rsidRDefault="00ED5315" w:rsidP="00ED5315">
      <w:pPr>
        <w:rPr>
          <w:rFonts w:ascii="PT Astra Serif" w:eastAsiaTheme="minorHAnsi" w:hAnsi="PT Astra Serif" w:cstheme="minorBidi"/>
          <w:sz w:val="24"/>
          <w:szCs w:val="28"/>
          <w:lang w:eastAsia="en-US"/>
        </w:rPr>
      </w:pPr>
    </w:p>
    <w:p w:rsidR="00ED5315" w:rsidRPr="00ED5315" w:rsidRDefault="00ED5315" w:rsidP="00ED5315">
      <w:pPr>
        <w:rPr>
          <w:rFonts w:ascii="PT Astra Serif" w:eastAsiaTheme="minorHAnsi" w:hAnsi="PT Astra Serif" w:cstheme="minorBidi"/>
          <w:sz w:val="24"/>
          <w:szCs w:val="28"/>
          <w:lang w:eastAsia="en-US"/>
        </w:rPr>
      </w:pPr>
    </w:p>
    <w:tbl>
      <w:tblPr>
        <w:tblStyle w:val="110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5"/>
      </w:tblGrid>
      <w:tr w:rsidR="00ED5315" w:rsidRPr="001F7071" w:rsidTr="00E11189">
        <w:trPr>
          <w:trHeight w:val="227"/>
        </w:trPr>
        <w:tc>
          <w:tcPr>
            <w:tcW w:w="2563" w:type="pct"/>
          </w:tcPr>
          <w:p w:rsidR="00ED5315" w:rsidRPr="001F7071" w:rsidRDefault="00D51163" w:rsidP="00E11189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от 29.03.2024</w:t>
            </w:r>
          </w:p>
        </w:tc>
        <w:tc>
          <w:tcPr>
            <w:tcW w:w="2437" w:type="pct"/>
          </w:tcPr>
          <w:p w:rsidR="00ED5315" w:rsidRPr="001F7071" w:rsidRDefault="00D51163" w:rsidP="00E11189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>№ 521-п</w:t>
            </w:r>
          </w:p>
        </w:tc>
      </w:tr>
    </w:tbl>
    <w:p w:rsidR="00ED5315" w:rsidRDefault="00ED5315" w:rsidP="00ED5315">
      <w:pPr>
        <w:contextualSpacing/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Pr="00ED5315" w:rsidRDefault="00ED5315" w:rsidP="00ED5315">
      <w:pPr>
        <w:contextualSpacing/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Pr="001F7071" w:rsidRDefault="00ED5315" w:rsidP="00ED5315">
      <w:pPr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 утверждении</w:t>
      </w:r>
      <w:r w:rsidR="002D30D9">
        <w:rPr>
          <w:rFonts w:ascii="PT Astra Serif" w:hAnsi="PT Astra Serif"/>
          <w:sz w:val="28"/>
          <w:szCs w:val="28"/>
        </w:rPr>
        <w:t xml:space="preserve"> проекта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внесения изменений в проект планировки 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 проект межевания территории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15 микрорайона города Югорска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границах улиц Энтузиастов – Мира –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Монтажников - Десантников</w:t>
      </w:r>
    </w:p>
    <w:p w:rsidR="00ED5315" w:rsidRDefault="00ED5315" w:rsidP="00ED5315">
      <w:pPr>
        <w:jc w:val="both"/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jc w:val="both"/>
        <w:rPr>
          <w:rFonts w:ascii="PT Astra Serif" w:hAnsi="PT Astra Serif"/>
          <w:sz w:val="28"/>
          <w:szCs w:val="28"/>
        </w:rPr>
      </w:pPr>
    </w:p>
    <w:p w:rsidR="00ED5315" w:rsidRPr="001F7071" w:rsidRDefault="00ED5315" w:rsidP="00ED5315">
      <w:pPr>
        <w:jc w:val="both"/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Руководствуясь стать</w:t>
      </w:r>
      <w:r w:rsidR="002D30D9">
        <w:rPr>
          <w:rFonts w:ascii="PT Astra Serif" w:hAnsi="PT Astra Serif"/>
          <w:sz w:val="28"/>
          <w:szCs w:val="28"/>
        </w:rPr>
        <w:t>ей</w:t>
      </w:r>
      <w:r>
        <w:rPr>
          <w:rFonts w:ascii="PT Astra Serif" w:hAnsi="PT Astra Serif"/>
          <w:sz w:val="28"/>
          <w:szCs w:val="28"/>
        </w:rPr>
        <w:t xml:space="preserve"> </w:t>
      </w:r>
      <w:r w:rsidR="002D30D9">
        <w:rPr>
          <w:rFonts w:ascii="PT Astra Serif" w:hAnsi="PT Astra Serif"/>
          <w:sz w:val="28"/>
          <w:szCs w:val="28"/>
        </w:rPr>
        <w:t>45</w:t>
      </w:r>
      <w:r>
        <w:rPr>
          <w:rFonts w:ascii="PT Astra Serif" w:hAnsi="PT Astra Serif"/>
          <w:sz w:val="28"/>
          <w:szCs w:val="28"/>
        </w:rPr>
        <w:t xml:space="preserve"> Градостроительного кодекса Российской Федерации, Генеральным планом города Югорска, утвержденным решением Думы города Югорска от 07.10.2014 № 65, по результатам публичных слушаний, проходивших с 30.11.2023 по 21.12.2023:</w:t>
      </w:r>
    </w:p>
    <w:p w:rsidR="00ED5315" w:rsidRDefault="00ED5315" w:rsidP="002D30D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Утвердить </w:t>
      </w:r>
      <w:r w:rsidR="002D30D9">
        <w:rPr>
          <w:rFonts w:ascii="PT Astra Serif" w:hAnsi="PT Astra Serif"/>
          <w:sz w:val="28"/>
          <w:szCs w:val="28"/>
        </w:rPr>
        <w:t>проект внесения</w:t>
      </w:r>
      <w:r>
        <w:rPr>
          <w:rFonts w:ascii="PT Astra Serif" w:hAnsi="PT Astra Serif"/>
          <w:sz w:val="28"/>
          <w:szCs w:val="28"/>
        </w:rPr>
        <w:t xml:space="preserve"> изменений в проект планировки и проект межевания территории 15 микрорайона города Югорска</w:t>
      </w:r>
      <w:r w:rsidR="002D30D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границах улиц Энтузиастов – Мира – Монтажников - Десантников в составе: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положение о размещении линейных объектов (приложение 1);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чертежи проекта планировки территории (приложение 2);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проект межевания территории (приложение 3);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чертежи проекта межевания территории (приложение 4).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4. </w:t>
      </w:r>
      <w:proofErr w:type="gramStart"/>
      <w:r>
        <w:rPr>
          <w:rFonts w:ascii="PT Astra Serif" w:hAnsi="PT Astra Serif"/>
          <w:sz w:val="28"/>
          <w:szCs w:val="28"/>
        </w:rPr>
        <w:t>Контроль за</w:t>
      </w:r>
      <w:proofErr w:type="gramEnd"/>
      <w:r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                 и градостроительства администрации города Югорска Ю.В. </w:t>
      </w:r>
      <w:proofErr w:type="spellStart"/>
      <w:r>
        <w:rPr>
          <w:rFonts w:ascii="PT Astra Serif" w:hAnsi="PT Astra Serif"/>
          <w:sz w:val="28"/>
          <w:szCs w:val="28"/>
        </w:rPr>
        <w:t>Котелкину</w:t>
      </w:r>
      <w:proofErr w:type="spellEnd"/>
      <w:r>
        <w:rPr>
          <w:rFonts w:ascii="PT Astra Serif" w:hAnsi="PT Astra Serif"/>
          <w:sz w:val="28"/>
          <w:szCs w:val="28"/>
        </w:rPr>
        <w:t xml:space="preserve">. </w:t>
      </w:r>
    </w:p>
    <w:p w:rsidR="00590A53" w:rsidRDefault="00590A53" w:rsidP="00590A53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590A53" w:rsidRPr="0084148D" w:rsidRDefault="00590A53" w:rsidP="00590A53">
      <w:pPr>
        <w:spacing w:line="276" w:lineRule="auto"/>
        <w:rPr>
          <w:rFonts w:ascii="PT Astra Serif" w:eastAsia="Calibri" w:hAnsi="PT Astra Serif"/>
          <w:b/>
          <w:sz w:val="28"/>
          <w:szCs w:val="26"/>
          <w:lang w:eastAsia="en-US"/>
        </w:rPr>
      </w:pPr>
    </w:p>
    <w:p w:rsidR="00590A53" w:rsidRPr="0084148D" w:rsidRDefault="00590A53" w:rsidP="00590A53">
      <w:pPr>
        <w:suppressAutoHyphens w:val="0"/>
        <w:spacing w:line="276" w:lineRule="auto"/>
        <w:rPr>
          <w:rFonts w:ascii="PT Astra Serif" w:eastAsia="Calibri" w:hAnsi="PT Astra Serif"/>
          <w:b/>
          <w:sz w:val="28"/>
          <w:szCs w:val="26"/>
          <w:lang w:eastAsia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43"/>
        <w:gridCol w:w="3402"/>
        <w:gridCol w:w="2324"/>
      </w:tblGrid>
      <w:tr w:rsidR="00590A53" w:rsidRPr="0084148D" w:rsidTr="00B64A68">
        <w:trPr>
          <w:trHeight w:val="1134"/>
        </w:trPr>
        <w:tc>
          <w:tcPr>
            <w:tcW w:w="1976" w:type="pct"/>
            <w:shd w:val="clear" w:color="auto" w:fill="auto"/>
          </w:tcPr>
          <w:p w:rsidR="00590A53" w:rsidRPr="0084148D" w:rsidRDefault="00590A53" w:rsidP="00B64A68">
            <w:pPr>
              <w:suppressAutoHyphens w:val="0"/>
              <w:spacing w:line="276" w:lineRule="auto"/>
              <w:rPr>
                <w:rFonts w:ascii="PT Astra Serif" w:hAnsi="PT Astra Serif"/>
                <w:b/>
                <w:szCs w:val="26"/>
                <w:lang w:eastAsia="ru-RU"/>
              </w:rPr>
            </w:pPr>
            <w:proofErr w:type="gramStart"/>
            <w:r w:rsidRPr="0084148D">
              <w:rPr>
                <w:rFonts w:ascii="PT Astra Serif" w:hAnsi="PT Astra Serif"/>
                <w:b/>
                <w:sz w:val="28"/>
                <w:szCs w:val="26"/>
                <w:lang w:eastAsia="ru-RU"/>
              </w:rPr>
              <w:t>Исполняющий</w:t>
            </w:r>
            <w:proofErr w:type="gramEnd"/>
            <w:r w:rsidRPr="0084148D">
              <w:rPr>
                <w:rFonts w:ascii="PT Astra Serif" w:hAnsi="PT Astra Serif"/>
                <w:b/>
                <w:sz w:val="28"/>
                <w:szCs w:val="26"/>
                <w:lang w:eastAsia="ru-RU"/>
              </w:rPr>
              <w:t xml:space="preserve"> обязанности главы города Югорска</w:t>
            </w:r>
          </w:p>
        </w:tc>
        <w:tc>
          <w:tcPr>
            <w:tcW w:w="1796" w:type="pct"/>
            <w:shd w:val="clear" w:color="auto" w:fill="auto"/>
            <w:vAlign w:val="center"/>
          </w:tcPr>
          <w:p w:rsidR="00590A53" w:rsidRPr="0084148D" w:rsidRDefault="00590A53" w:rsidP="00B64A68">
            <w:pPr>
              <w:suppressAutoHyphens w:val="0"/>
              <w:jc w:val="center"/>
              <w:rPr>
                <w:rFonts w:ascii="PT Astra Serif" w:eastAsia="Calibri" w:hAnsi="PT Astra Serif"/>
                <w:sz w:val="24"/>
                <w:szCs w:val="26"/>
                <w:lang w:eastAsia="ru-RU"/>
              </w:rPr>
            </w:pPr>
          </w:p>
        </w:tc>
        <w:tc>
          <w:tcPr>
            <w:tcW w:w="1227" w:type="pct"/>
            <w:shd w:val="clear" w:color="auto" w:fill="auto"/>
          </w:tcPr>
          <w:p w:rsidR="00590A53" w:rsidRPr="0084148D" w:rsidRDefault="00590A53" w:rsidP="00B64A68">
            <w:pPr>
              <w:suppressAutoHyphens w:val="0"/>
              <w:spacing w:line="276" w:lineRule="auto"/>
              <w:jc w:val="right"/>
              <w:rPr>
                <w:rFonts w:ascii="PT Astra Serif" w:hAnsi="PT Astra Serif"/>
                <w:b/>
                <w:sz w:val="28"/>
                <w:szCs w:val="26"/>
                <w:lang w:eastAsia="ru-RU"/>
              </w:rPr>
            </w:pPr>
          </w:p>
          <w:p w:rsidR="00590A53" w:rsidRPr="0084148D" w:rsidRDefault="00590A53" w:rsidP="00B64A68">
            <w:pPr>
              <w:suppressAutoHyphens w:val="0"/>
              <w:spacing w:line="276" w:lineRule="auto"/>
              <w:jc w:val="right"/>
              <w:rPr>
                <w:rFonts w:ascii="PT Astra Serif" w:hAnsi="PT Astra Serif"/>
                <w:b/>
                <w:szCs w:val="26"/>
                <w:lang w:eastAsia="ru-RU"/>
              </w:rPr>
            </w:pPr>
            <w:r w:rsidRPr="0084148D">
              <w:rPr>
                <w:rFonts w:ascii="PT Astra Serif" w:hAnsi="PT Astra Serif"/>
                <w:b/>
                <w:sz w:val="28"/>
                <w:szCs w:val="26"/>
                <w:lang w:eastAsia="ru-RU"/>
              </w:rPr>
              <w:t>Ю.В. Котелкина</w:t>
            </w:r>
          </w:p>
        </w:tc>
      </w:tr>
    </w:tbl>
    <w:p w:rsidR="00ED5315" w:rsidRDefault="00ED5315" w:rsidP="00590A5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D5315" w:rsidRP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P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Приложение 1</w:t>
      </w:r>
    </w:p>
    <w:p w:rsidR="00ED5315" w:rsidRDefault="00ED5315" w:rsidP="00ED531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ED5315" w:rsidRDefault="00ED5315" w:rsidP="00ED531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ED5315" w:rsidRDefault="00D51163" w:rsidP="00ED5315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29.03.2024 № 521-п</w:t>
      </w:r>
    </w:p>
    <w:p w:rsidR="00ED5315" w:rsidRDefault="00ED5315" w:rsidP="00ED5315">
      <w:pPr>
        <w:suppressAutoHyphens w:val="0"/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ED5315" w:rsidRDefault="00ED5315" w:rsidP="00ED5315">
      <w:pPr>
        <w:suppressAutoHyphens w:val="0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Положение о размещении линейных объектов</w:t>
      </w:r>
    </w:p>
    <w:p w:rsidR="00AE285F" w:rsidRDefault="00AE285F" w:rsidP="00ED5315">
      <w:pPr>
        <w:suppressAutoHyphens w:val="0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5F7A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ED5315">
        <w:rPr>
          <w:rFonts w:ascii="PT Astra Serif" w:hAnsi="PT Astra Serif"/>
          <w:sz w:val="28"/>
          <w:szCs w:val="28"/>
          <w:lang w:eastAsia="ru-RU"/>
        </w:rPr>
        <w:t xml:space="preserve">1. </w:t>
      </w:r>
      <w:r w:rsidR="00845E5F">
        <w:rPr>
          <w:rFonts w:ascii="PT Astra Serif" w:hAnsi="PT Astra Serif"/>
          <w:sz w:val="28"/>
          <w:szCs w:val="28"/>
          <w:lang w:eastAsia="ru-RU"/>
        </w:rPr>
        <w:t>Проект в</w:t>
      </w:r>
      <w:r w:rsidRPr="00ED5315">
        <w:rPr>
          <w:rFonts w:ascii="PT Astra Serif" w:hAnsi="PT Astra Serif"/>
          <w:sz w:val="28"/>
          <w:szCs w:val="28"/>
          <w:lang w:eastAsia="ru-RU"/>
        </w:rPr>
        <w:t>несени</w:t>
      </w:r>
      <w:r w:rsidR="00845E5F">
        <w:rPr>
          <w:rFonts w:ascii="PT Astra Serif" w:hAnsi="PT Astra Serif"/>
          <w:sz w:val="28"/>
          <w:szCs w:val="28"/>
          <w:lang w:eastAsia="ru-RU"/>
        </w:rPr>
        <w:t>я</w:t>
      </w:r>
      <w:r w:rsidRPr="00ED5315">
        <w:rPr>
          <w:rFonts w:ascii="PT Astra Serif" w:hAnsi="PT Astra Serif"/>
          <w:sz w:val="28"/>
          <w:szCs w:val="28"/>
          <w:lang w:eastAsia="ru-RU"/>
        </w:rPr>
        <w:t xml:space="preserve"> изменений в проект планировки и проект межевания территории 15 микрорайона города Югорска в границах улиц Энтузиастов – Мира – Монтажников – Десантников разработан в целях:</w:t>
      </w:r>
    </w:p>
    <w:p w:rsidR="008F5F7A" w:rsidRDefault="008F5F7A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обеспечения нормативных условий д</w:t>
      </w:r>
      <w:r>
        <w:rPr>
          <w:rFonts w:ascii="PT Astra Serif" w:hAnsi="PT Astra Serif"/>
          <w:sz w:val="28"/>
          <w:szCs w:val="28"/>
        </w:rPr>
        <w:t xml:space="preserve">ля жизнедеятельности населения, </w:t>
      </w:r>
      <w:r w:rsidR="00ED5315" w:rsidRPr="00ED5315">
        <w:rPr>
          <w:rFonts w:ascii="PT Astra Serif" w:hAnsi="PT Astra Serif"/>
          <w:sz w:val="28"/>
          <w:szCs w:val="28"/>
        </w:rPr>
        <w:t>проживающего на территории данного микрорайона;</w:t>
      </w:r>
    </w:p>
    <w:p w:rsidR="00ED5315" w:rsidRPr="00ED5315" w:rsidRDefault="008F5F7A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повышения эффективности использования территорий города Югорска, относящихся к категории земель «земли населенных пунктов»;</w:t>
      </w:r>
    </w:p>
    <w:p w:rsidR="008F5F7A" w:rsidRDefault="00ED5315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выполнен</w:t>
      </w:r>
      <w:r w:rsidR="00AE285F">
        <w:rPr>
          <w:rFonts w:ascii="PT Astra Serif" w:hAnsi="PT Astra Serif"/>
          <w:sz w:val="28"/>
          <w:szCs w:val="28"/>
        </w:rPr>
        <w:t xml:space="preserve">ия требований нормативов </w:t>
      </w:r>
      <w:r w:rsidRPr="00ED5315">
        <w:rPr>
          <w:rFonts w:ascii="PT Astra Serif" w:hAnsi="PT Astra Serif"/>
          <w:sz w:val="28"/>
          <w:szCs w:val="28"/>
        </w:rPr>
        <w:t>градостроительного проектирования Х</w:t>
      </w:r>
      <w:r w:rsidR="00AE285F">
        <w:rPr>
          <w:rFonts w:ascii="PT Astra Serif" w:hAnsi="PT Astra Serif"/>
          <w:sz w:val="28"/>
          <w:szCs w:val="28"/>
        </w:rPr>
        <w:t>анты – Мансийского автономного округа</w:t>
      </w:r>
      <w:r w:rsidRPr="00ED5315">
        <w:rPr>
          <w:rFonts w:ascii="PT Astra Serif" w:hAnsi="PT Astra Serif"/>
          <w:sz w:val="28"/>
          <w:szCs w:val="28"/>
        </w:rPr>
        <w:t xml:space="preserve"> - Югры по 100% обеспечению к 2020 году жилого фонда централизованным водоснабжением и водоотведением; </w:t>
      </w:r>
    </w:p>
    <w:p w:rsidR="00ED5315" w:rsidRPr="00ED5315" w:rsidRDefault="008F5F7A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обеспечения условий для комфортного и безопасного проживания населения в данной части территории города.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Сроки реализации проекта планировки: 2024-2035 гг.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proofErr w:type="gramStart"/>
      <w:r w:rsidRPr="00ED5315">
        <w:rPr>
          <w:rFonts w:ascii="PT Astra Serif" w:hAnsi="PT Astra Serif"/>
          <w:sz w:val="28"/>
          <w:szCs w:val="28"/>
        </w:rPr>
        <w:t>Границы жилого квартала: на севере – ул</w:t>
      </w:r>
      <w:r w:rsidR="008F5F7A">
        <w:rPr>
          <w:rFonts w:ascii="PT Astra Serif" w:hAnsi="PT Astra Serif"/>
          <w:sz w:val="28"/>
          <w:szCs w:val="28"/>
        </w:rPr>
        <w:t>ица</w:t>
      </w:r>
      <w:r w:rsidRPr="00ED5315">
        <w:rPr>
          <w:rFonts w:ascii="PT Astra Serif" w:hAnsi="PT Astra Serif"/>
          <w:sz w:val="28"/>
          <w:szCs w:val="28"/>
        </w:rPr>
        <w:t xml:space="preserve"> Энтузиастов, на востоке – </w:t>
      </w:r>
      <w:r w:rsidR="008F5F7A">
        <w:rPr>
          <w:rFonts w:ascii="PT Astra Serif" w:hAnsi="PT Astra Serif"/>
          <w:sz w:val="28"/>
          <w:szCs w:val="28"/>
        </w:rPr>
        <w:t xml:space="preserve">улица </w:t>
      </w:r>
      <w:r w:rsidRPr="00ED5315">
        <w:rPr>
          <w:rFonts w:ascii="PT Astra Serif" w:hAnsi="PT Astra Serif"/>
          <w:sz w:val="28"/>
          <w:szCs w:val="28"/>
        </w:rPr>
        <w:t>Мира, на юге – ул</w:t>
      </w:r>
      <w:r w:rsidR="008F5F7A">
        <w:rPr>
          <w:rFonts w:ascii="PT Astra Serif" w:hAnsi="PT Astra Serif"/>
          <w:sz w:val="28"/>
          <w:szCs w:val="28"/>
        </w:rPr>
        <w:t>ица</w:t>
      </w:r>
      <w:r w:rsidRPr="00ED5315">
        <w:rPr>
          <w:rFonts w:ascii="PT Astra Serif" w:hAnsi="PT Astra Serif"/>
          <w:sz w:val="28"/>
          <w:szCs w:val="28"/>
        </w:rPr>
        <w:t> Монтажников, на западе – ул</w:t>
      </w:r>
      <w:r w:rsidR="008F5F7A">
        <w:rPr>
          <w:rFonts w:ascii="PT Astra Serif" w:hAnsi="PT Astra Serif"/>
          <w:sz w:val="28"/>
          <w:szCs w:val="28"/>
        </w:rPr>
        <w:t>ица</w:t>
      </w:r>
      <w:r w:rsidRPr="00ED5315">
        <w:rPr>
          <w:rFonts w:ascii="PT Astra Serif" w:hAnsi="PT Astra Serif"/>
          <w:sz w:val="28"/>
          <w:szCs w:val="28"/>
        </w:rPr>
        <w:t> Десантников.</w:t>
      </w:r>
      <w:proofErr w:type="gramEnd"/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 xml:space="preserve">Площадь границы проектирования: 52386,73 </w:t>
      </w:r>
      <w:proofErr w:type="spellStart"/>
      <w:r w:rsidRPr="00ED5315">
        <w:rPr>
          <w:rFonts w:ascii="PT Astra Serif" w:hAnsi="PT Astra Serif"/>
          <w:sz w:val="28"/>
          <w:szCs w:val="28"/>
        </w:rPr>
        <w:t>кв.м</w:t>
      </w:r>
      <w:proofErr w:type="spellEnd"/>
      <w:r w:rsidRPr="00ED5315">
        <w:rPr>
          <w:rFonts w:ascii="PT Astra Serif" w:hAnsi="PT Astra Serif"/>
          <w:sz w:val="28"/>
          <w:szCs w:val="28"/>
        </w:rPr>
        <w:t>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Расчетная численность населения: 1257 человек.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Количество семей – 419. Все население микрорайона проживает в блокированной и многоквартирной жилой застройке.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Количество жилых домов: 11 многоквартирных жилых домов.</w:t>
      </w:r>
    </w:p>
    <w:p w:rsidR="008F5F7A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Проектом планировки предполагается:</w:t>
      </w:r>
    </w:p>
    <w:p w:rsid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ликвидация аварийного секционного и блокированного жилого фонда;</w:t>
      </w:r>
    </w:p>
    <w:p w:rsid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строительство 9 многоквартирных домов;</w:t>
      </w:r>
    </w:p>
    <w:p w:rsid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100 % обеспечение территории жилого микрорайона системами инженерного обеспечения объектов капитального строительства: электроснабжением, водоснабжением, водоотведением, газоснабжением, теплоснабжением, горячим водоснабжением, стационарной связью;</w:t>
      </w:r>
    </w:p>
    <w:p w:rsidR="00ED5315" w:rsidRPr="00ED5315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обеспечение территории системами, обеспечивающими сбор и очистку ливневых стоков.</w:t>
      </w:r>
    </w:p>
    <w:p w:rsidR="008F5F7A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lastRenderedPageBreak/>
        <w:t>Результаты разработки проекта планировки и его основные технико-экономические показатели представлены в статьях 1-8 настоящего Положения о размещении объе</w:t>
      </w:r>
      <w:bookmarkStart w:id="0" w:name="_Toc153325566"/>
      <w:r w:rsidR="008F5F7A">
        <w:rPr>
          <w:rFonts w:ascii="PT Astra Serif" w:hAnsi="PT Astra Serif"/>
          <w:sz w:val="28"/>
          <w:szCs w:val="28"/>
        </w:rPr>
        <w:t>ктов капитального строительст</w:t>
      </w:r>
      <w:r w:rsidR="003A098A">
        <w:rPr>
          <w:rFonts w:ascii="PT Astra Serif" w:hAnsi="PT Astra Serif"/>
          <w:sz w:val="28"/>
          <w:szCs w:val="28"/>
        </w:rPr>
        <w:t>ва.</w:t>
      </w:r>
    </w:p>
    <w:p w:rsid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>2. Объекты жилого фонда</w:t>
      </w:r>
      <w:bookmarkEnd w:id="0"/>
    </w:p>
    <w:p w:rsid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Жилой фонд 15-го микрорайона предусмотрено сформировать:</w:t>
      </w:r>
    </w:p>
    <w:p w:rsidR="00D64CDB" w:rsidRDefault="00D64CDB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="008F5F7A" w:rsidRPr="00D64CDB">
        <w:rPr>
          <w:rFonts w:ascii="PT Astra Serif" w:hAnsi="PT Astra Serif"/>
          <w:sz w:val="28"/>
          <w:szCs w:val="28"/>
        </w:rPr>
        <w:t>за счет сноса 1 дома блокированной застройки и 1 многоквартирного дома, 1 административного здания, 1 индивидуального жилого дома;</w:t>
      </w:r>
    </w:p>
    <w:p w:rsidR="00D64CDB" w:rsidRDefault="00D64CDB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8F5F7A" w:rsidRPr="00D64CDB">
        <w:rPr>
          <w:rFonts w:ascii="PT Astra Serif" w:hAnsi="PT Astra Serif"/>
          <w:sz w:val="28"/>
          <w:szCs w:val="28"/>
        </w:rPr>
        <w:t>за счет строительства 9-ти многоквартирных домов.</w:t>
      </w:r>
    </w:p>
    <w:p w:rsid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Общая площадь нового жилищного строительства – 36898,22</w:t>
      </w:r>
      <w:r w:rsidRPr="00D64CDB">
        <w:rPr>
          <w:rFonts w:ascii="PT Astra Serif" w:hAnsi="PT Astra Serif"/>
          <w:color w:val="FF0000"/>
          <w:sz w:val="28"/>
          <w:szCs w:val="28"/>
          <w:lang w:eastAsia="ru-RU"/>
        </w:rPr>
        <w:t xml:space="preserve"> </w:t>
      </w:r>
      <w:r w:rsidRPr="00D64CDB">
        <w:rPr>
          <w:rFonts w:ascii="PT Astra Serif" w:hAnsi="PT Astra Serif"/>
          <w:sz w:val="28"/>
          <w:szCs w:val="28"/>
          <w:lang w:eastAsia="ru-RU"/>
        </w:rPr>
        <w:t>м</w:t>
      </w:r>
      <w:proofErr w:type="gramStart"/>
      <w:r w:rsidRPr="00D64CDB">
        <w:rPr>
          <w:rFonts w:ascii="PT Astra Serif" w:hAnsi="PT Astra Serif"/>
          <w:sz w:val="28"/>
          <w:szCs w:val="28"/>
          <w:vertAlign w:val="superscript"/>
          <w:lang w:eastAsia="ru-RU"/>
        </w:rPr>
        <w:t>2</w:t>
      </w:r>
      <w:proofErr w:type="gramEnd"/>
      <w:r w:rsidRPr="00D64CDB">
        <w:rPr>
          <w:rFonts w:ascii="PT Astra Serif" w:hAnsi="PT Astra Serif"/>
          <w:sz w:val="28"/>
          <w:szCs w:val="28"/>
          <w:lang w:eastAsia="ru-RU"/>
        </w:rPr>
        <w:t>. Общая площадь ликвидируемого жилого фонда – 1769 м</w:t>
      </w:r>
      <w:proofErr w:type="gramStart"/>
      <w:r w:rsidRPr="00D64CDB">
        <w:rPr>
          <w:rFonts w:ascii="PT Astra Serif" w:hAnsi="PT Astra Serif"/>
          <w:sz w:val="28"/>
          <w:szCs w:val="28"/>
          <w:vertAlign w:val="superscript"/>
          <w:lang w:eastAsia="ru-RU"/>
        </w:rPr>
        <w:t>2</w:t>
      </w:r>
      <w:proofErr w:type="gramEnd"/>
      <w:r w:rsidRPr="00D64CDB">
        <w:rPr>
          <w:rFonts w:ascii="PT Astra Serif" w:hAnsi="PT Astra Serif"/>
          <w:sz w:val="28"/>
          <w:szCs w:val="28"/>
          <w:lang w:eastAsia="ru-RU"/>
        </w:rPr>
        <w:t xml:space="preserve">, количество ликвидируемых квартир – 17. </w:t>
      </w:r>
    </w:p>
    <w:p w:rsidR="008F5F7A" w:rsidRP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Параметры и характеристика объектов нового жилищного строительства представлен</w:t>
      </w:r>
      <w:r w:rsidR="003A098A">
        <w:rPr>
          <w:rFonts w:ascii="PT Astra Serif" w:hAnsi="PT Astra Serif"/>
          <w:sz w:val="28"/>
          <w:szCs w:val="28"/>
          <w:lang w:eastAsia="ru-RU"/>
        </w:rPr>
        <w:t>ы</w:t>
      </w:r>
      <w:r w:rsidRPr="00D64CDB">
        <w:rPr>
          <w:rFonts w:ascii="PT Astra Serif" w:hAnsi="PT Astra Serif"/>
          <w:sz w:val="28"/>
          <w:szCs w:val="28"/>
          <w:lang w:eastAsia="ru-RU"/>
        </w:rPr>
        <w:t xml:space="preserve"> в таблице 1.</w:t>
      </w:r>
    </w:p>
    <w:p w:rsidR="008F5F7A" w:rsidRPr="00D64CDB" w:rsidRDefault="008F5F7A" w:rsidP="00D64CDB">
      <w:pPr>
        <w:pStyle w:val="af2"/>
        <w:spacing w:before="120" w:line="276" w:lineRule="auto"/>
        <w:jc w:val="right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5589"/>
        <w:gridCol w:w="1156"/>
        <w:gridCol w:w="1560"/>
      </w:tblGrid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 xml:space="preserve">№ 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</w:t>
            </w:r>
            <w:proofErr w:type="gramEnd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/п</w:t>
            </w: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Типы застройки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81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</w:t>
            </w:r>
          </w:p>
        </w:tc>
      </w:tr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  <w:r w:rsidR="00D64CDB" w:rsidRPr="008B23C1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количество домов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ед.</w:t>
            </w:r>
          </w:p>
        </w:tc>
        <w:tc>
          <w:tcPr>
            <w:tcW w:w="815" w:type="pct"/>
            <w:vAlign w:val="center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</w:tr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общее кол-во квартир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ед.</w:t>
            </w:r>
          </w:p>
        </w:tc>
        <w:tc>
          <w:tcPr>
            <w:tcW w:w="815" w:type="pct"/>
            <w:vAlign w:val="center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419</w:t>
            </w:r>
          </w:p>
        </w:tc>
      </w:tr>
    </w:tbl>
    <w:p w:rsidR="008F5F7A" w:rsidRPr="00D64CDB" w:rsidRDefault="00D64CDB" w:rsidP="00D64CDB">
      <w:pPr>
        <w:pStyle w:val="af0"/>
        <w:rPr>
          <w:rFonts w:ascii="PT Astra Serif" w:hAnsi="PT Astra Serif"/>
          <w:b w:val="0"/>
          <w:color w:val="auto"/>
          <w:sz w:val="28"/>
          <w:szCs w:val="28"/>
        </w:rPr>
      </w:pPr>
      <w:bookmarkStart w:id="1" w:name="_Toc153325567"/>
      <w:r w:rsidRPr="00D64CDB">
        <w:rPr>
          <w:rFonts w:ascii="PT Astra Serif" w:hAnsi="PT Astra Serif"/>
          <w:b w:val="0"/>
          <w:color w:val="auto"/>
          <w:sz w:val="28"/>
          <w:szCs w:val="28"/>
        </w:rPr>
        <w:t>2.</w:t>
      </w:r>
      <w:r w:rsidR="008F5F7A" w:rsidRPr="00D64CDB">
        <w:rPr>
          <w:rFonts w:ascii="PT Astra Serif" w:hAnsi="PT Astra Serif"/>
          <w:b w:val="0"/>
          <w:color w:val="auto"/>
          <w:sz w:val="28"/>
          <w:szCs w:val="28"/>
        </w:rPr>
        <w:t xml:space="preserve"> Система социально-бытового обслуживания территории</w:t>
      </w:r>
      <w:bookmarkEnd w:id="1"/>
    </w:p>
    <w:p w:rsidR="008F5F7A" w:rsidRPr="00D64CDB" w:rsidRDefault="008F5F7A" w:rsidP="00D64CDB">
      <w:pPr>
        <w:pStyle w:val="ab"/>
        <w:spacing w:before="0"/>
        <w:ind w:firstLin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 xml:space="preserve">Проектируемые объекты торговли, общественного питания, бытовых услуг, отделение банка, а также жилищно-эксплуатационную организацию и аптеку, предлагается разместить на первых этажах многоквартирных домов. </w:t>
      </w:r>
    </w:p>
    <w:p w:rsidR="006E42F9" w:rsidRDefault="00D64CDB" w:rsidP="006E42F9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2" w:name="_Toc153325568"/>
      <w:r w:rsidRPr="00D64CDB">
        <w:rPr>
          <w:rFonts w:ascii="PT Astra Serif" w:hAnsi="PT Astra Serif"/>
          <w:b w:val="0"/>
          <w:color w:val="auto"/>
          <w:sz w:val="28"/>
          <w:szCs w:val="28"/>
        </w:rPr>
        <w:t>3.</w:t>
      </w:r>
      <w:r w:rsidR="008F5F7A" w:rsidRPr="00D64CDB">
        <w:rPr>
          <w:rFonts w:ascii="PT Astra Serif" w:hAnsi="PT Astra Serif"/>
          <w:b w:val="0"/>
          <w:color w:val="auto"/>
          <w:sz w:val="28"/>
          <w:szCs w:val="28"/>
        </w:rPr>
        <w:t xml:space="preserve"> Система транспортного обеспечения и инженерной подготовки территории</w:t>
      </w:r>
      <w:bookmarkEnd w:id="2"/>
    </w:p>
    <w:p w:rsidR="00D64CDB" w:rsidRPr="006E42F9" w:rsidRDefault="008F5F7A" w:rsidP="006E42F9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r w:rsidRPr="006E42F9">
        <w:rPr>
          <w:rFonts w:ascii="PT Astra Serif" w:hAnsi="PT Astra Serif"/>
          <w:b w:val="0"/>
          <w:color w:val="auto"/>
          <w:sz w:val="28"/>
          <w:szCs w:val="28"/>
          <w:lang w:eastAsia="ru-RU"/>
        </w:rPr>
        <w:t>На территории жилого микрорайона в границах проектирования предусмотрено создание системы транспортного обеспечения объектов капитального строительства и системы инженерной подготовки территории.</w:t>
      </w:r>
    </w:p>
    <w:p w:rsidR="008F5F7A" w:rsidRP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Система транспортного обеспечения территории предполагает строитель</w:t>
      </w:r>
      <w:r w:rsidR="003A098A">
        <w:rPr>
          <w:rFonts w:ascii="PT Astra Serif" w:hAnsi="PT Astra Serif"/>
          <w:sz w:val="28"/>
          <w:szCs w:val="28"/>
          <w:lang w:eastAsia="ru-RU"/>
        </w:rPr>
        <w:t>ство и реконструкцию сооружений</w:t>
      </w:r>
      <w:r w:rsidRPr="00D64CDB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3A098A">
        <w:rPr>
          <w:rFonts w:ascii="PT Astra Serif" w:hAnsi="PT Astra Serif"/>
          <w:sz w:val="28"/>
          <w:szCs w:val="28"/>
          <w:lang w:eastAsia="ru-RU"/>
        </w:rPr>
        <w:t>представлена</w:t>
      </w:r>
      <w:r w:rsidRPr="00D64CDB">
        <w:rPr>
          <w:rFonts w:ascii="PT Astra Serif" w:hAnsi="PT Astra Serif"/>
          <w:sz w:val="28"/>
          <w:szCs w:val="28"/>
          <w:lang w:eastAsia="ru-RU"/>
        </w:rPr>
        <w:t xml:space="preserve"> в таблице </w:t>
      </w:r>
      <w:r w:rsidR="003A098A">
        <w:rPr>
          <w:rFonts w:ascii="PT Astra Serif" w:hAnsi="PT Astra Serif"/>
          <w:sz w:val="28"/>
          <w:szCs w:val="28"/>
          <w:lang w:eastAsia="ru-RU"/>
        </w:rPr>
        <w:t>2</w:t>
      </w:r>
      <w:r w:rsidRPr="00D64CDB">
        <w:rPr>
          <w:rFonts w:ascii="PT Astra Serif" w:hAnsi="PT Astra Serif"/>
          <w:sz w:val="28"/>
          <w:szCs w:val="28"/>
          <w:lang w:eastAsia="ru-RU"/>
        </w:rPr>
        <w:t>.</w:t>
      </w:r>
    </w:p>
    <w:p w:rsidR="008F5F7A" w:rsidRPr="00D64CDB" w:rsidRDefault="008F5F7A" w:rsidP="00D64CDB">
      <w:pPr>
        <w:pStyle w:val="af2"/>
        <w:spacing w:before="120" w:line="276" w:lineRule="auto"/>
        <w:jc w:val="right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2"/>
        <w:gridCol w:w="1602"/>
        <w:gridCol w:w="1987"/>
      </w:tblGrid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0"/>
              </w:rPr>
            </w:pPr>
            <w:r w:rsidRPr="008B23C1">
              <w:rPr>
                <w:rFonts w:ascii="PT Astra Serif" w:hAnsi="PT Astra Serif"/>
                <w:b/>
                <w:sz w:val="24"/>
                <w:szCs w:val="20"/>
              </w:rPr>
              <w:t>Типы сооружений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0"/>
              </w:rPr>
            </w:pPr>
            <w:r w:rsidRPr="008B23C1">
              <w:rPr>
                <w:rFonts w:ascii="PT Astra Serif" w:hAnsi="PT Astra Serif"/>
                <w:b/>
                <w:sz w:val="24"/>
                <w:szCs w:val="20"/>
              </w:rPr>
              <w:t>Ед. изм.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0"/>
              </w:rPr>
            </w:pPr>
            <w:r w:rsidRPr="008B23C1">
              <w:rPr>
                <w:rFonts w:ascii="PT Astra Serif" w:hAnsi="PT Astra Serif"/>
                <w:b/>
                <w:sz w:val="24"/>
                <w:szCs w:val="20"/>
              </w:rPr>
              <w:t>Параметры</w:t>
            </w:r>
          </w:p>
        </w:tc>
      </w:tr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 xml:space="preserve">Автодороги, в том числе: 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км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1,0565</w:t>
            </w:r>
          </w:p>
        </w:tc>
      </w:tr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с шириной дорожного полотна – 20,0 м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км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0,340</w:t>
            </w:r>
          </w:p>
        </w:tc>
      </w:tr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Парковки для временного хранения автомобилей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proofErr w:type="spellStart"/>
            <w:r w:rsidRPr="008B23C1">
              <w:rPr>
                <w:rFonts w:ascii="PT Astra Serif" w:hAnsi="PT Astra Serif"/>
                <w:sz w:val="24"/>
                <w:szCs w:val="20"/>
              </w:rPr>
              <w:t>машино</w:t>
            </w:r>
            <w:proofErr w:type="spellEnd"/>
            <w:r w:rsidRPr="008B23C1">
              <w:rPr>
                <w:rFonts w:ascii="PT Astra Serif" w:hAnsi="PT Astra Serif"/>
                <w:sz w:val="24"/>
                <w:szCs w:val="20"/>
              </w:rPr>
              <w:t>/мест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379</w:t>
            </w:r>
          </w:p>
        </w:tc>
      </w:tr>
    </w:tbl>
    <w:p w:rsidR="00D64CDB" w:rsidRDefault="008F5F7A" w:rsidP="00AE285F">
      <w:pPr>
        <w:pStyle w:val="ab"/>
        <w:rPr>
          <w:rFonts w:ascii="PT Astra Serif" w:hAnsi="PT Astra Serif"/>
          <w:sz w:val="28"/>
          <w:szCs w:val="28"/>
          <w:lang w:eastAsia="ru-RU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 xml:space="preserve">Система инженерной подготовки территории предполагает строительство закрытых систем ливневой канализации с последующим </w:t>
      </w:r>
      <w:r w:rsidRPr="00D64CDB">
        <w:rPr>
          <w:rFonts w:ascii="PT Astra Serif" w:hAnsi="PT Astra Serif"/>
          <w:sz w:val="28"/>
          <w:szCs w:val="28"/>
          <w:lang w:eastAsia="ru-RU"/>
        </w:rPr>
        <w:lastRenderedPageBreak/>
        <w:t>сбросом ливневых</w:t>
      </w:r>
      <w:r w:rsidRPr="008F5F7A">
        <w:rPr>
          <w:rFonts w:ascii="PT Astra Serif" w:hAnsi="PT Astra Serif"/>
          <w:sz w:val="28"/>
          <w:szCs w:val="28"/>
          <w:lang w:eastAsia="ru-RU"/>
        </w:rPr>
        <w:t xml:space="preserve"> стоков в систему сбора хозяйственно-бытовых стоков. Перечень сооружений </w:t>
      </w:r>
      <w:r w:rsidR="003A098A">
        <w:rPr>
          <w:rFonts w:ascii="PT Astra Serif" w:hAnsi="PT Astra Serif"/>
          <w:sz w:val="28"/>
          <w:szCs w:val="28"/>
          <w:lang w:eastAsia="ru-RU"/>
        </w:rPr>
        <w:t xml:space="preserve">представлен </w:t>
      </w:r>
      <w:r w:rsidRPr="008F5F7A">
        <w:rPr>
          <w:rFonts w:ascii="PT Astra Serif" w:hAnsi="PT Astra Serif"/>
          <w:sz w:val="28"/>
          <w:szCs w:val="28"/>
          <w:lang w:eastAsia="ru-RU"/>
        </w:rPr>
        <w:t xml:space="preserve">в таблице </w:t>
      </w:r>
      <w:r w:rsidR="003A098A">
        <w:rPr>
          <w:rFonts w:ascii="PT Astra Serif" w:hAnsi="PT Astra Serif"/>
          <w:sz w:val="28"/>
          <w:szCs w:val="28"/>
          <w:lang w:eastAsia="ru-RU"/>
        </w:rPr>
        <w:t>3</w:t>
      </w:r>
      <w:r w:rsidR="00AE285F">
        <w:rPr>
          <w:rFonts w:ascii="PT Astra Serif" w:hAnsi="PT Astra Serif"/>
          <w:sz w:val="28"/>
          <w:szCs w:val="28"/>
          <w:lang w:eastAsia="ru-RU"/>
        </w:rPr>
        <w:t>.</w:t>
      </w:r>
    </w:p>
    <w:p w:rsidR="008F5F7A" w:rsidRPr="008F5F7A" w:rsidRDefault="008F5F7A" w:rsidP="008F5F7A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8F5F7A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9"/>
        <w:gridCol w:w="1572"/>
        <w:gridCol w:w="2000"/>
      </w:tblGrid>
      <w:tr w:rsidR="008F5F7A" w:rsidRPr="008B23C1" w:rsidTr="00E11189">
        <w:tc>
          <w:tcPr>
            <w:tcW w:w="3134" w:type="pc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Типы сооружений</w:t>
            </w:r>
          </w:p>
        </w:tc>
        <w:tc>
          <w:tcPr>
            <w:tcW w:w="821" w:type="pc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1045" w:type="pc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</w:t>
            </w:r>
          </w:p>
        </w:tc>
      </w:tr>
      <w:tr w:rsidR="008F5F7A" w:rsidRPr="008B23C1" w:rsidTr="00E11189">
        <w:tc>
          <w:tcPr>
            <w:tcW w:w="3134" w:type="pct"/>
          </w:tcPr>
          <w:p w:rsidR="008F5F7A" w:rsidRPr="008B23C1" w:rsidRDefault="008F5F7A" w:rsidP="00E11189">
            <w:pPr>
              <w:pStyle w:val="af2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Водоотводные трубы </w:t>
            </w:r>
          </w:p>
        </w:tc>
        <w:tc>
          <w:tcPr>
            <w:tcW w:w="821" w:type="pct"/>
            <w:vMerge w:val="restar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045" w:type="pct"/>
            <w:vMerge w:val="restar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1,03</w:t>
            </w:r>
          </w:p>
        </w:tc>
      </w:tr>
      <w:tr w:rsidR="008F5F7A" w:rsidRPr="008B23C1" w:rsidTr="00E11189">
        <w:trPr>
          <w:trHeight w:val="70"/>
        </w:trPr>
        <w:tc>
          <w:tcPr>
            <w:tcW w:w="3134" w:type="pct"/>
          </w:tcPr>
          <w:p w:rsidR="008F5F7A" w:rsidRPr="008B23C1" w:rsidRDefault="008F5F7A" w:rsidP="00E11189">
            <w:pPr>
              <w:pStyle w:val="af2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Водопропускные трубы</w:t>
            </w:r>
          </w:p>
        </w:tc>
        <w:tc>
          <w:tcPr>
            <w:tcW w:w="821" w:type="pct"/>
            <w:vMerge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5" w:type="pct"/>
            <w:vMerge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8F5F7A" w:rsidRPr="008B23C1" w:rsidRDefault="008F5F7A" w:rsidP="00D64CDB">
      <w:pPr>
        <w:pStyle w:val="af0"/>
        <w:spacing w:before="0"/>
        <w:rPr>
          <w:rFonts w:ascii="PT Astra Serif" w:hAnsi="PT Astra Serif"/>
          <w:b w:val="0"/>
          <w:color w:val="auto"/>
          <w:sz w:val="28"/>
          <w:szCs w:val="28"/>
        </w:rPr>
      </w:pPr>
      <w:bookmarkStart w:id="3" w:name="_Toc153325569"/>
      <w:r w:rsidRPr="008B23C1">
        <w:rPr>
          <w:rFonts w:ascii="PT Astra Serif" w:hAnsi="PT Astra Serif"/>
          <w:b w:val="0"/>
          <w:color w:val="auto"/>
          <w:sz w:val="28"/>
          <w:szCs w:val="28"/>
        </w:rPr>
        <w:t>4. Система инженерного обеспечения территории</w:t>
      </w:r>
      <w:bookmarkEnd w:id="3"/>
    </w:p>
    <w:p w:rsidR="008F5F7A" w:rsidRPr="008F5F7A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8F5F7A">
        <w:rPr>
          <w:rFonts w:ascii="PT Astra Serif" w:hAnsi="PT Astra Serif"/>
          <w:sz w:val="28"/>
          <w:szCs w:val="28"/>
          <w:lang w:eastAsia="ru-RU"/>
        </w:rPr>
        <w:t>На территории жилого микрорайона в границах проектирования предусмотрено создание следующих систем инженерного обеспечения объектов капитального строительства: электроснабжение, водоснабжение, водоотведение, газоснабжение, теплоснабжение, горячее водоснабжение, связь стационарная. Системы инженерного обеспечения: централизованные.</w:t>
      </w:r>
    </w:p>
    <w:p w:rsidR="008F5F7A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8F5F7A">
        <w:rPr>
          <w:rFonts w:ascii="PT Astra Serif" w:hAnsi="PT Astra Serif"/>
          <w:sz w:val="28"/>
          <w:szCs w:val="28"/>
          <w:lang w:eastAsia="ru-RU"/>
        </w:rPr>
        <w:t>Распределение видов систем инженерного обеспечения по типам представлен</w:t>
      </w:r>
      <w:r w:rsidR="003A098A">
        <w:rPr>
          <w:rFonts w:ascii="PT Astra Serif" w:hAnsi="PT Astra Serif"/>
          <w:sz w:val="28"/>
          <w:szCs w:val="28"/>
          <w:lang w:eastAsia="ru-RU"/>
        </w:rPr>
        <w:t>о</w:t>
      </w:r>
      <w:r w:rsidRPr="008F5F7A">
        <w:rPr>
          <w:rFonts w:ascii="PT Astra Serif" w:hAnsi="PT Astra Serif"/>
          <w:sz w:val="28"/>
          <w:szCs w:val="28"/>
          <w:lang w:eastAsia="ru-RU"/>
        </w:rPr>
        <w:t xml:space="preserve"> в таблице </w:t>
      </w:r>
      <w:r w:rsidR="003A098A">
        <w:rPr>
          <w:rFonts w:ascii="PT Astra Serif" w:hAnsi="PT Astra Serif"/>
          <w:sz w:val="28"/>
          <w:szCs w:val="28"/>
          <w:lang w:eastAsia="ru-RU"/>
        </w:rPr>
        <w:t>4</w:t>
      </w:r>
      <w:r w:rsidRPr="008F5F7A">
        <w:rPr>
          <w:rFonts w:ascii="PT Astra Serif" w:hAnsi="PT Astra Serif"/>
          <w:sz w:val="28"/>
          <w:szCs w:val="28"/>
          <w:lang w:eastAsia="ru-RU"/>
        </w:rPr>
        <w:t>.</w:t>
      </w:r>
    </w:p>
    <w:p w:rsidR="00D64CDB" w:rsidRDefault="00D64CDB" w:rsidP="00D64CDB">
      <w:pPr>
        <w:pStyle w:val="ab"/>
        <w:spacing w:before="0"/>
        <w:jc w:val="right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Таблица </w:t>
      </w:r>
      <w:r w:rsidR="003A098A">
        <w:rPr>
          <w:rFonts w:ascii="PT Astra Serif" w:hAnsi="PT Astra Serif"/>
          <w:sz w:val="28"/>
          <w:szCs w:val="28"/>
          <w:lang w:eastAsia="ru-RU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3457"/>
        <w:gridCol w:w="2557"/>
        <w:gridCol w:w="2936"/>
      </w:tblGrid>
      <w:tr w:rsidR="00D64CDB" w:rsidRPr="00D64CDB" w:rsidTr="00F92EE7">
        <w:trPr>
          <w:tblHeader/>
        </w:trPr>
        <w:tc>
          <w:tcPr>
            <w:tcW w:w="324" w:type="pct"/>
            <w:vMerge w:val="restar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</w:t>
            </w:r>
            <w:proofErr w:type="gramEnd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/п</w:t>
            </w:r>
          </w:p>
        </w:tc>
        <w:tc>
          <w:tcPr>
            <w:tcW w:w="1806" w:type="pct"/>
            <w:vMerge w:val="restar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Виды систем инженерного обеспечения</w:t>
            </w:r>
          </w:p>
        </w:tc>
        <w:tc>
          <w:tcPr>
            <w:tcW w:w="2870" w:type="pct"/>
            <w:gridSpan w:val="2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Объекты капитального строительства</w:t>
            </w:r>
          </w:p>
        </w:tc>
      </w:tr>
      <w:tr w:rsidR="00D64CDB" w:rsidRPr="00D64CDB" w:rsidTr="00F92EE7">
        <w:trPr>
          <w:trHeight w:val="719"/>
          <w:tblHeader/>
        </w:trPr>
        <w:tc>
          <w:tcPr>
            <w:tcW w:w="324" w:type="pct"/>
            <w:vMerge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806" w:type="pct"/>
            <w:vMerge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336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Жилые дома секционного типа</w:t>
            </w:r>
          </w:p>
        </w:tc>
        <w:tc>
          <w:tcPr>
            <w:tcW w:w="153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Объекты социально-бытового обслуживания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Электроснабжение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Водоснабжение (холодная вода)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Водоснабжение (горячая вода)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Водоотведение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Газоснабжение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Теплоснабжение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Связь стационарная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централизованная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централизованная</w:t>
            </w:r>
          </w:p>
        </w:tc>
      </w:tr>
    </w:tbl>
    <w:p w:rsidR="00D64CDB" w:rsidRPr="00F92EE7" w:rsidRDefault="00D64CDB" w:rsidP="00D64CDB">
      <w:pPr>
        <w:pStyle w:val="ab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На территории жилого микрорайона в границах проектирования предусмотрено строительство и реконструкция инженерных сооружений, перечень которых приведен в таблице </w:t>
      </w:r>
      <w:r w:rsidR="003A098A">
        <w:rPr>
          <w:rFonts w:ascii="PT Astra Serif" w:hAnsi="PT Astra Serif"/>
          <w:sz w:val="28"/>
          <w:szCs w:val="28"/>
        </w:rPr>
        <w:t>5</w:t>
      </w:r>
      <w:r w:rsidRPr="00F92EE7">
        <w:rPr>
          <w:rFonts w:ascii="PT Astra Serif" w:hAnsi="PT Astra Serif"/>
          <w:sz w:val="28"/>
          <w:szCs w:val="28"/>
        </w:rPr>
        <w:t>.</w:t>
      </w:r>
    </w:p>
    <w:p w:rsidR="00D64CDB" w:rsidRPr="00F92EE7" w:rsidRDefault="00D64CDB" w:rsidP="00D64CDB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5879"/>
        <w:gridCol w:w="1290"/>
        <w:gridCol w:w="1575"/>
      </w:tblGrid>
      <w:tr w:rsidR="00D64CDB" w:rsidRPr="008B23C1" w:rsidTr="00E11189">
        <w:trPr>
          <w:tblHeader/>
        </w:trPr>
        <w:tc>
          <w:tcPr>
            <w:tcW w:w="432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 xml:space="preserve">№ 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</w:t>
            </w:r>
            <w:proofErr w:type="gramEnd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/п</w:t>
            </w:r>
          </w:p>
        </w:tc>
        <w:tc>
          <w:tcPr>
            <w:tcW w:w="3071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Перечень инженерных сооружений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.и</w:t>
            </w:r>
            <w:proofErr w:type="gramEnd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зм</w:t>
            </w:r>
            <w:proofErr w:type="spellEnd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Система «Электроснабжение»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- 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ВЛ</w:t>
            </w:r>
            <w:proofErr w:type="gramEnd"/>
            <w:r w:rsidRPr="008B23C1">
              <w:rPr>
                <w:rFonts w:ascii="PT Astra Serif" w:hAnsi="PT Astra Serif"/>
                <w:sz w:val="24"/>
                <w:szCs w:val="24"/>
              </w:rPr>
              <w:t xml:space="preserve"> 0,4 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кВ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 xml:space="preserve"> кабельные, в 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т.ч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Система «Водоснабжение» (холодная вода)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- водопровод, в 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т.ч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0,428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0,428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Система «Водоотведение хозяйственно-бытовых стоков»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напорный коллектор (новое строительство)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3.2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самотечный коллектор (новое строительство)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0,321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3.3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- канализационная насосная станция, в 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т.ч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Связь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- линии связи, в 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т.ч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Газоснабжение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газопровод подземный, низкого давления (новое строительство)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0,752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5.2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газопровод подземный, среднего давления (реконструкция)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Теплоснабжение и горячее водоснабжение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- теплопроводы и водопроводы (3-х трубная система), в 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т.ч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0,411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котельная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</w:tbl>
    <w:p w:rsidR="00F92EE7" w:rsidRPr="003A098A" w:rsidRDefault="003A098A" w:rsidP="003A098A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4" w:name="_Toc153325570"/>
      <w:r w:rsidRPr="003A098A">
        <w:rPr>
          <w:rFonts w:ascii="PT Astra Serif" w:hAnsi="PT Astra Serif"/>
          <w:b w:val="0"/>
          <w:color w:val="auto"/>
          <w:sz w:val="28"/>
          <w:szCs w:val="28"/>
        </w:rPr>
        <w:t xml:space="preserve">5. </w:t>
      </w:r>
      <w:r w:rsidR="00F92EE7" w:rsidRPr="003A098A">
        <w:rPr>
          <w:rFonts w:ascii="PT Astra Serif" w:hAnsi="PT Astra Serif"/>
          <w:b w:val="0"/>
          <w:color w:val="auto"/>
          <w:sz w:val="28"/>
          <w:szCs w:val="28"/>
        </w:rPr>
        <w:t>Сводный перечень планируемых зон строительства и их параметры</w:t>
      </w:r>
      <w:bookmarkEnd w:id="4"/>
    </w:p>
    <w:p w:rsidR="00F92EE7" w:rsidRPr="00F92EE7" w:rsidRDefault="00F92EE7" w:rsidP="003A098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Перечень планируемых зон строительства, а также сведения об их параметрах представлены в таблице </w:t>
      </w:r>
      <w:r w:rsidR="003A098A">
        <w:rPr>
          <w:rFonts w:ascii="PT Astra Serif" w:hAnsi="PT Astra Serif"/>
          <w:sz w:val="28"/>
          <w:szCs w:val="28"/>
        </w:rPr>
        <w:t>6</w:t>
      </w:r>
      <w:r w:rsidRPr="00F92EE7">
        <w:rPr>
          <w:rFonts w:ascii="PT Astra Serif" w:hAnsi="PT Astra Serif"/>
          <w:sz w:val="28"/>
          <w:szCs w:val="28"/>
        </w:rPr>
        <w:t>.</w:t>
      </w:r>
    </w:p>
    <w:p w:rsidR="00F92EE7" w:rsidRPr="00F92EE7" w:rsidRDefault="00F92EE7" w:rsidP="00F92EE7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6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276"/>
        <w:gridCol w:w="879"/>
        <w:gridCol w:w="964"/>
        <w:gridCol w:w="1134"/>
        <w:gridCol w:w="992"/>
      </w:tblGrid>
      <w:tr w:rsidR="00F92EE7" w:rsidRPr="00F92EE7" w:rsidTr="00E11189">
        <w:trPr>
          <w:tblHeader/>
        </w:trPr>
        <w:tc>
          <w:tcPr>
            <w:tcW w:w="4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Наименование и назначение зоны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 зон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 объектов</w:t>
            </w:r>
          </w:p>
        </w:tc>
      </w:tr>
      <w:tr w:rsidR="00F92EE7" w:rsidRPr="00F92EE7" w:rsidTr="00E11189">
        <w:trPr>
          <w:tblHeader/>
        </w:trPr>
        <w:tc>
          <w:tcPr>
            <w:tcW w:w="4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jc w:val="center"/>
              <w:rPr>
                <w:rFonts w:ascii="PT Astra Serif" w:hAnsi="PT Astra Serif" w:cs="Tahoma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ind w:right="34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 xml:space="preserve">Площадь зоны, 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Плотность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Показа-</w:t>
            </w:r>
            <w:proofErr w:type="spell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тель</w:t>
            </w:r>
            <w:proofErr w:type="spellEnd"/>
            <w:proofErr w:type="gramEnd"/>
          </w:p>
        </w:tc>
      </w:tr>
      <w:tr w:rsidR="00F92EE7" w:rsidRPr="00F92EE7" w:rsidTr="00E11189">
        <w:trPr>
          <w:trHeight w:val="304"/>
          <w:tblHeader/>
        </w:trPr>
        <w:tc>
          <w:tcPr>
            <w:tcW w:w="4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jc w:val="center"/>
              <w:rPr>
                <w:rFonts w:ascii="PT Astra Serif" w:hAnsi="PT Astra Serif" w:cs="Tahom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общ.</w:t>
            </w:r>
            <w:r w:rsidRPr="008B23C1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S</w:t>
            </w:r>
            <w:r w:rsidRPr="008B23C1">
              <w:rPr>
                <w:rFonts w:ascii="PT Astra Serif" w:hAnsi="PT Astra Serif"/>
                <w:b/>
                <w:sz w:val="24"/>
                <w:szCs w:val="24"/>
              </w:rPr>
              <w:t>/ га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чел./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highlight w:val="yellow"/>
              </w:rPr>
            </w:pP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i/>
                <w:color w:val="000000"/>
                <w:sz w:val="24"/>
                <w:szCs w:val="24"/>
              </w:rPr>
              <w:t>Зона предназначена для размещения многоквартирных жилых домов, а также: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0,6</w:t>
            </w:r>
          </w:p>
        </w:tc>
        <w:tc>
          <w:tcPr>
            <w:tcW w:w="87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7096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241,7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домов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8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36898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- Жилищно-эксплуатационной организации**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Предпологаемые</w:t>
            </w:r>
            <w:proofErr w:type="spellEnd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объекты торговли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S</w:t>
            </w:r>
            <w:r w:rsidRPr="008B23C1">
              <w:rPr>
                <w:rFonts w:ascii="PT Astra Serif" w:hAnsi="PT Astra Serif"/>
                <w:sz w:val="24"/>
                <w:szCs w:val="24"/>
              </w:rPr>
              <w:t>, 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т.пл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1 х </w:t>
            </w: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25</w:t>
            </w:r>
          </w:p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- Плоскостных спортивных сооружений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3344,0 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трансформаторных пунктов (ТП)**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F92EE7" w:rsidRPr="00F92EE7" w:rsidTr="00E1118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i/>
                <w:color w:val="00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i/>
                <w:color w:val="000000"/>
                <w:sz w:val="24"/>
                <w:szCs w:val="24"/>
              </w:rPr>
              <w:t>Общественно-деловая зона, предназначена для размещения: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F92EE7" w:rsidRPr="00F92EE7" w:rsidTr="00E1118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i/>
                <w:color w:val="00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котельная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S</w:t>
            </w:r>
            <w:r w:rsidRPr="008B23C1">
              <w:rPr>
                <w:rFonts w:ascii="PT Astra Serif" w:hAnsi="PT Astra Serif"/>
                <w:sz w:val="24"/>
                <w:szCs w:val="24"/>
              </w:rPr>
              <w:t>, 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 х 1500</w:t>
            </w:r>
          </w:p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</w:tbl>
    <w:p w:rsidR="00F92EE7" w:rsidRPr="00F92EE7" w:rsidRDefault="00F92EE7" w:rsidP="00F92EE7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5" w:name="_Toc153325571"/>
      <w:r w:rsidRPr="00F92EE7">
        <w:rPr>
          <w:rFonts w:ascii="PT Astra Serif" w:hAnsi="PT Astra Serif"/>
          <w:b w:val="0"/>
          <w:color w:val="auto"/>
          <w:sz w:val="28"/>
          <w:szCs w:val="28"/>
        </w:rPr>
        <w:lastRenderedPageBreak/>
        <w:t>6. Объекты капитального строительства местного значения, размещаемые на территории</w:t>
      </w:r>
      <w:bookmarkEnd w:id="5"/>
    </w:p>
    <w:p w:rsidR="003A098A" w:rsidRDefault="00F92EE7" w:rsidP="006E42F9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жилого микрорайона в границах планировки представлены в таблице </w:t>
      </w:r>
      <w:r w:rsidR="003A098A">
        <w:rPr>
          <w:rFonts w:ascii="PT Astra Serif" w:hAnsi="PT Astra Serif"/>
          <w:sz w:val="28"/>
          <w:szCs w:val="28"/>
        </w:rPr>
        <w:t>7</w:t>
      </w:r>
      <w:r w:rsidR="006E42F9">
        <w:rPr>
          <w:rFonts w:ascii="PT Astra Serif" w:hAnsi="PT Astra Serif"/>
          <w:sz w:val="28"/>
          <w:szCs w:val="28"/>
        </w:rPr>
        <w:t>.</w:t>
      </w:r>
    </w:p>
    <w:p w:rsidR="00F92EE7" w:rsidRPr="00F92EE7" w:rsidRDefault="00F92EE7" w:rsidP="00F92EE7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7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821"/>
        <w:gridCol w:w="1275"/>
        <w:gridCol w:w="1418"/>
        <w:gridCol w:w="1134"/>
      </w:tblGrid>
      <w:tr w:rsidR="00F92EE7" w:rsidRPr="00F92EE7" w:rsidTr="003A098A">
        <w:trPr>
          <w:trHeight w:val="1188"/>
          <w:tblHeader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 xml:space="preserve">№ 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</w:t>
            </w:r>
            <w:proofErr w:type="gramEnd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/п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 объектов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b"/>
              <w:ind w:firstLine="0"/>
              <w:jc w:val="center"/>
              <w:rPr>
                <w:rFonts w:ascii="PT Astra Serif" w:hAnsi="PT Astra Serif"/>
                <w:b/>
                <w:lang w:eastAsia="ru-RU"/>
              </w:rPr>
            </w:pPr>
            <w:r w:rsidRPr="008B23C1">
              <w:rPr>
                <w:rFonts w:ascii="PT Astra Serif" w:hAnsi="PT Astra Serif"/>
                <w:b/>
                <w:lang w:eastAsia="ru-RU"/>
              </w:rPr>
              <w:t xml:space="preserve">Зоны ограничений, </w:t>
            </w:r>
            <w:proofErr w:type="gramStart"/>
            <w:r w:rsidRPr="008B23C1">
              <w:rPr>
                <w:rFonts w:ascii="PT Astra Serif" w:hAnsi="PT Astra Serif"/>
                <w:b/>
                <w:lang w:eastAsia="ru-RU"/>
              </w:rPr>
              <w:t>м</w:t>
            </w:r>
            <w:proofErr w:type="gramEnd"/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Объекты транспортной инфраструктуры и инженерной подготовки территории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автодороги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1,056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ливневой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Парковки для временного хранения автомобилей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машино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/мест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Объекты инженерной инфраструктуры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электроснабжения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электроснабжения, в том числе: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b"/>
              <w:ind w:firstLine="0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 xml:space="preserve">- </w:t>
            </w:r>
            <w:proofErr w:type="gramStart"/>
            <w:r w:rsidRPr="008B23C1">
              <w:rPr>
                <w:rFonts w:ascii="PT Astra Serif" w:hAnsi="PT Astra Serif"/>
                <w:lang w:eastAsia="ru-RU"/>
              </w:rPr>
              <w:t>ВЛ</w:t>
            </w:r>
            <w:proofErr w:type="gramEnd"/>
            <w:r w:rsidRPr="008B23C1">
              <w:rPr>
                <w:rFonts w:ascii="PT Astra Serif" w:hAnsi="PT Astra Serif"/>
                <w:lang w:eastAsia="ru-RU"/>
              </w:rPr>
              <w:t xml:space="preserve"> 0,4 </w:t>
            </w:r>
            <w:proofErr w:type="spellStart"/>
            <w:r w:rsidRPr="008B23C1">
              <w:rPr>
                <w:rFonts w:ascii="PT Astra Serif" w:hAnsi="PT Astra Serif"/>
                <w:lang w:eastAsia="ru-RU"/>
              </w:rPr>
              <w:t>кВ</w:t>
            </w:r>
            <w:proofErr w:type="spellEnd"/>
            <w:r w:rsidRPr="008B23C1">
              <w:rPr>
                <w:rFonts w:ascii="PT Astra Serif" w:hAnsi="PT Astra Serif"/>
                <w:lang w:eastAsia="ru-RU"/>
              </w:rPr>
              <w:t xml:space="preserve"> кабельные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2.2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водоснабжения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Водопроводы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2.3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водоотведения хозяйственно-бытовой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Напорные коллекторы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Самотечные коллекторы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0,321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КНС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2.4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теплоснабжения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tabs>
                <w:tab w:val="left" w:pos="2385"/>
              </w:tabs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теплоснабжения и горячего водоснабжения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tabs>
                <w:tab w:val="left" w:pos="2385"/>
              </w:tabs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Котельная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По расчету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2.5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газоснабжения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газоснабжения среднего давления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газоснабжения низкого давления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2.6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связи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Линии связи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E11189" w:rsidRPr="001D60C6" w:rsidTr="003A098A">
        <w:trPr>
          <w:trHeight w:val="1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Объекты социальной инфраструктуры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 х 3344,0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Санитарная очистка территории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Площадка для сбора ТБО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15/20 м</w:t>
            </w:r>
          </w:p>
        </w:tc>
      </w:tr>
    </w:tbl>
    <w:p w:rsidR="00E11189" w:rsidRPr="00E11189" w:rsidRDefault="00E11189" w:rsidP="006E42F9">
      <w:pPr>
        <w:pStyle w:val="af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6" w:name="_Toc153325572"/>
      <w:r w:rsidRPr="00E11189">
        <w:rPr>
          <w:rFonts w:ascii="PT Astra Serif" w:hAnsi="PT Astra Serif"/>
          <w:b w:val="0"/>
          <w:color w:val="auto"/>
          <w:sz w:val="28"/>
          <w:szCs w:val="28"/>
        </w:rPr>
        <w:t>7. Основные технико-экономические показатели</w:t>
      </w:r>
      <w:bookmarkEnd w:id="6"/>
      <w:r w:rsidR="003A098A">
        <w:rPr>
          <w:rFonts w:ascii="PT Astra Serif" w:hAnsi="PT Astra Serif"/>
          <w:b w:val="0"/>
          <w:color w:val="auto"/>
          <w:sz w:val="28"/>
          <w:szCs w:val="28"/>
        </w:rPr>
        <w:t xml:space="preserve"> представлены в таблице 8.</w:t>
      </w:r>
    </w:p>
    <w:p w:rsidR="00E11189" w:rsidRPr="00E11189" w:rsidRDefault="00E11189" w:rsidP="00E11189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E11189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8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1134"/>
        <w:gridCol w:w="1701"/>
        <w:gridCol w:w="1701"/>
      </w:tblGrid>
      <w:tr w:rsidR="00E11189" w:rsidRPr="008B23C1" w:rsidTr="00AE285F">
        <w:trPr>
          <w:cantSplit/>
          <w:trHeight w:val="539"/>
          <w:tblHeader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 xml:space="preserve">№ </w:t>
            </w:r>
            <w:proofErr w:type="gramStart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</w:t>
            </w:r>
            <w:proofErr w:type="gramEnd"/>
            <w:r w:rsidRPr="008B23C1">
              <w:rPr>
                <w:rFonts w:ascii="PT Astra Serif" w:hAnsi="PT Astra Serif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Современное состояние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Проектное предложение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Территории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rPr>
          <w:trHeight w:val="524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Общая площадь земель в границах территории проекта планировки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5,23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5,23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Зона застройки 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среднеэтажными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 xml:space="preserve"> жилыми домами блокированной застройки и многоквартирными домами: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1,7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0,6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</w:tr>
      <w:tr w:rsidR="00E11189" w:rsidRPr="008B23C1" w:rsidTr="00AE285F">
        <w:trPr>
          <w:trHeight w:val="201"/>
        </w:trPr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1.3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0,11</w:t>
            </w:r>
          </w:p>
        </w:tc>
      </w:tr>
      <w:tr w:rsidR="00E11189" w:rsidRPr="008B23C1" w:rsidTr="00AE285F">
        <w:trPr>
          <w:trHeight w:val="200"/>
        </w:trPr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bottom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10,72</w:t>
            </w:r>
          </w:p>
        </w:tc>
      </w:tr>
      <w:tr w:rsidR="00E11189" w:rsidRPr="008B23C1" w:rsidTr="00AE285F">
        <w:tc>
          <w:tcPr>
            <w:tcW w:w="959" w:type="dxa"/>
            <w:tcBorders>
              <w:top w:val="single" w:sz="4" w:space="0" w:color="auto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общая численность постоянного населения: в том числе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870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1257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2.1.1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численность населения, проживающего в блокированной жилой застройке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0,68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AE285F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численность населения, проживающего в многоквартирной жилой застройке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864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1257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99,31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плотность населения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чел \ 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166,35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241,7</w:t>
            </w:r>
          </w:p>
        </w:tc>
      </w:tr>
      <w:tr w:rsidR="00E11189" w:rsidRPr="008B23C1" w:rsidTr="00AE285F">
        <w:trPr>
          <w:trHeight w:val="441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Жилой фонд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rPr>
          <w:trHeight w:val="277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3.1.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Общая площадь жилого фонда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8000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36898,22</w:t>
            </w:r>
          </w:p>
        </w:tc>
      </w:tr>
      <w:tr w:rsidR="00E11189" w:rsidRPr="008B23C1" w:rsidTr="00AE285F">
        <w:trPr>
          <w:trHeight w:val="551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Средняя обеспеченность населения жилым фондом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  <w:r w:rsidRPr="008B23C1">
              <w:rPr>
                <w:rFonts w:ascii="PT Astra Serif" w:hAnsi="PT Astra Serif"/>
                <w:sz w:val="24"/>
                <w:szCs w:val="24"/>
              </w:rPr>
              <w:t>\чел.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9,19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29,35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Объем нового жилищного строительства, в том числе по типу: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36898,22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3.4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Объем ликвидируемого жилого фонда, в том числе по типу: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3.4.1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Блокированная застройка и застройка многоквартирными домами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Объекты социально-бытового обслуживания населения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4.1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Магазины непродовольственные</w:t>
            </w: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r w:rsidRPr="008B23C1">
              <w:rPr>
                <w:rFonts w:ascii="PT Astra Serif" w:hAnsi="PT Astra Serif"/>
                <w:sz w:val="24"/>
                <w:szCs w:val="24"/>
              </w:rPr>
              <w:t xml:space="preserve"> торг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.</w:t>
            </w:r>
            <w:proofErr w:type="gramEnd"/>
            <w:r w:rsidRPr="008B23C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 w:rsidRPr="008B23C1">
              <w:rPr>
                <w:rFonts w:ascii="PT Astra Serif" w:hAnsi="PT Astra Serif"/>
                <w:sz w:val="24"/>
                <w:szCs w:val="24"/>
              </w:rPr>
              <w:t>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3364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4.3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Жилищно-эксплуатационная организация</w:t>
            </w: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Протяженность улиц и проездов, в т. ч.: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0,788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1,056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5.1.1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С твердым покрытием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0,475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1,056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60,4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Грунтовые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0,312 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39,6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Уровень автомобилизации (легковые машины)**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Авт</w:t>
            </w:r>
            <w:proofErr w:type="spellEnd"/>
            <w:proofErr w:type="gramEnd"/>
            <w:r w:rsidRPr="008B23C1">
              <w:rPr>
                <w:rFonts w:ascii="PT Astra Serif" w:hAnsi="PT Astra Serif"/>
                <w:sz w:val="24"/>
                <w:szCs w:val="24"/>
              </w:rPr>
              <w:t>/ 1000 жит.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356,4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400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 к норме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101,8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Электропотребление фактическое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тыс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.к</w:t>
            </w:r>
            <w:proofErr w:type="gramEnd"/>
            <w:r w:rsidRPr="008B23C1">
              <w:rPr>
                <w:rFonts w:ascii="PT Astra Serif" w:hAnsi="PT Astra Serif"/>
                <w:sz w:val="24"/>
                <w:szCs w:val="24"/>
              </w:rPr>
              <w:t>Втч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/год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2814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Потребление на человека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кВтч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/ год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1750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Общая протяженность ЛЭП: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Водоснабжение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Водопотребление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3</w:t>
            </w:r>
            <w:r w:rsidRPr="008B23C1">
              <w:rPr>
                <w:rFonts w:ascii="PT Astra Serif" w:hAnsi="PT Astra Serif"/>
                <w:sz w:val="24"/>
                <w:szCs w:val="24"/>
              </w:rPr>
              <w:t>/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428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Среднесуточное потребление на 1 человека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л</w:t>
            </w:r>
            <w:proofErr w:type="gramEnd"/>
            <w:r w:rsidRPr="008B23C1">
              <w:rPr>
                <w:rFonts w:ascii="PT Astra Serif" w:hAnsi="PT Astra Serif"/>
                <w:sz w:val="24"/>
                <w:szCs w:val="24"/>
              </w:rPr>
              <w:t>/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175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6.2.3.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Общая протяженность разводящих водопроводных сетей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0,47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6.3.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Водоотведение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6.3.1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Хозяйственно-бытовые стоки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3</w:t>
            </w:r>
            <w:r w:rsidRPr="008B23C1">
              <w:rPr>
                <w:rFonts w:ascii="PT Astra Serif" w:hAnsi="PT Astra Serif"/>
                <w:sz w:val="24"/>
                <w:szCs w:val="24"/>
              </w:rPr>
              <w:t>/</w:t>
            </w: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сут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295,47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6.3.2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Общая протяженность канализационных сетей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0,321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Теплоснабжение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Теплопотребление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Гкал/ год 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9303,586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Протяженность сетей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0,411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Производительность централизованных источников тепла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Гкал/ час 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31,5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39,0***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6.5.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Газоснабжение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6.5.1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Потребление газа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млн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.м</w:t>
            </w:r>
            <w:proofErr w:type="gramEnd"/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3</w:t>
            </w:r>
          </w:p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/год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6.5.3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Протяженность сетей газопровода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0,752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Связь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номеров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570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Обеспеченность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6.6.4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Протяженность линий связи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</w:tr>
    </w:tbl>
    <w:p w:rsidR="00E11189" w:rsidRPr="008B23C1" w:rsidRDefault="00E11189" w:rsidP="00E11189">
      <w:pPr>
        <w:jc w:val="center"/>
        <w:rPr>
          <w:rFonts w:ascii="PT Astra Serif" w:hAnsi="PT Astra Serif"/>
          <w:b/>
          <w:sz w:val="24"/>
          <w:szCs w:val="24"/>
        </w:rPr>
      </w:pPr>
    </w:p>
    <w:p w:rsidR="00E11189" w:rsidRPr="00E11189" w:rsidRDefault="00E11189" w:rsidP="00E11189">
      <w:pPr>
        <w:jc w:val="center"/>
        <w:rPr>
          <w:rFonts w:ascii="PT Astra Serif" w:hAnsi="PT Astra Serif"/>
          <w:b/>
          <w:sz w:val="24"/>
          <w:szCs w:val="24"/>
        </w:rPr>
      </w:pPr>
      <w:r w:rsidRPr="00E11189">
        <w:rPr>
          <w:rFonts w:ascii="PT Astra Serif" w:hAnsi="PT Astra Serif"/>
          <w:b/>
          <w:sz w:val="24"/>
          <w:szCs w:val="24"/>
        </w:rPr>
        <w:t>Каталог координат устанавливаемых красных линий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7"/>
        <w:gridCol w:w="3118"/>
        <w:gridCol w:w="3140"/>
      </w:tblGrid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994917.06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1674640.64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1674583.27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</w:tbl>
    <w:p w:rsidR="006E42F9" w:rsidRDefault="006E42F9" w:rsidP="00A0082F">
      <w:pPr>
        <w:rPr>
          <w:rFonts w:ascii="PT Astra Serif" w:hAnsi="PT Astra Serif"/>
          <w:b/>
          <w:sz w:val="24"/>
          <w:szCs w:val="24"/>
        </w:rPr>
      </w:pPr>
    </w:p>
    <w:p w:rsidR="00E11189" w:rsidRPr="00E11189" w:rsidRDefault="00E11189" w:rsidP="00E11189">
      <w:pPr>
        <w:jc w:val="center"/>
        <w:rPr>
          <w:rFonts w:ascii="PT Astra Serif" w:hAnsi="PT Astra Serif"/>
          <w:b/>
          <w:sz w:val="24"/>
          <w:szCs w:val="24"/>
        </w:rPr>
      </w:pPr>
      <w:r w:rsidRPr="00E11189">
        <w:rPr>
          <w:rFonts w:ascii="PT Astra Serif" w:hAnsi="PT Astra Serif"/>
          <w:b/>
          <w:sz w:val="24"/>
          <w:szCs w:val="24"/>
        </w:rPr>
        <w:t>Каталог координат отменяемых красных линий (</w:t>
      </w:r>
      <w:proofErr w:type="gramStart"/>
      <w:r w:rsidRPr="00E11189">
        <w:rPr>
          <w:rFonts w:ascii="PT Astra Serif" w:hAnsi="PT Astra Serif"/>
          <w:b/>
          <w:sz w:val="24"/>
          <w:szCs w:val="24"/>
        </w:rPr>
        <w:t>линейные</w:t>
      </w:r>
      <w:proofErr w:type="gramEnd"/>
      <w:r w:rsidRPr="00E11189">
        <w:rPr>
          <w:rFonts w:ascii="PT Astra Serif" w:hAnsi="PT Astra Serif"/>
          <w:b/>
          <w:sz w:val="24"/>
          <w:szCs w:val="24"/>
        </w:rPr>
        <w:t>)</w:t>
      </w:r>
    </w:p>
    <w:tbl>
      <w:tblPr>
        <w:tblW w:w="0" w:type="auto"/>
        <w:jc w:val="center"/>
        <w:tblInd w:w="-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3118"/>
        <w:gridCol w:w="3119"/>
      </w:tblGrid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994875.78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1674538.69</w:t>
            </w:r>
          </w:p>
        </w:tc>
      </w:tr>
      <w:tr w:rsidR="00E11189" w:rsidRPr="00E11189" w:rsidTr="009E1CC7">
        <w:trPr>
          <w:jc w:val="center"/>
        </w:trPr>
        <w:tc>
          <w:tcPr>
            <w:tcW w:w="8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1674681.50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994885.38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1674665.12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994907.16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1674657.70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994925.68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1674654.46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994928.66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1674654.10</w:t>
            </w:r>
          </w:p>
        </w:tc>
      </w:tr>
    </w:tbl>
    <w:p w:rsidR="00E11189" w:rsidRPr="003A098A" w:rsidRDefault="00E11189" w:rsidP="003A098A">
      <w:pPr>
        <w:pStyle w:val="1"/>
        <w:spacing w:before="0" w:line="276" w:lineRule="auto"/>
        <w:ind w:firstLine="709"/>
        <w:rPr>
          <w:rFonts w:ascii="PT Astra Serif" w:eastAsia="TimesNewRomanPSMT" w:hAnsi="PT Astra Serif" w:cs="Tahoma"/>
          <w:b w:val="0"/>
          <w:bCs w:val="0"/>
          <w:color w:val="auto"/>
        </w:rPr>
      </w:pPr>
      <w:bookmarkStart w:id="7" w:name="_Toc153325573"/>
      <w:r w:rsidRPr="00E11189">
        <w:rPr>
          <w:rFonts w:ascii="PT Astra Serif" w:hAnsi="PT Astra Serif" w:cs="Tahoma"/>
          <w:b w:val="0"/>
          <w:color w:val="auto"/>
        </w:rPr>
        <w:t xml:space="preserve">8. </w:t>
      </w:r>
      <w:r w:rsidRPr="00E11189">
        <w:rPr>
          <w:rFonts w:ascii="PT Astra Serif" w:eastAsia="TimesNewRomanPSMT" w:hAnsi="PT Astra Serif" w:cs="Tahoma"/>
          <w:b w:val="0"/>
          <w:bCs w:val="0"/>
          <w:color w:val="auto"/>
        </w:rPr>
        <w:t>Положение об очередности планируемого развития территории</w:t>
      </w:r>
      <w:bookmarkEnd w:id="7"/>
    </w:p>
    <w:p w:rsidR="00E11189" w:rsidRPr="003A098A" w:rsidRDefault="00E11189" w:rsidP="003A098A">
      <w:pPr>
        <w:pStyle w:val="af3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Очередность проведения строительных работ: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1.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Ликвидация аварийного секционного и блокированного жилого фонда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2.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Вынос границ планируемого развития на местность (земельные участки);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3.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Инженерная подготовка территории (организация планируемого рельефа);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4.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Строительство инженерных коммуникаций без подключения абонентов;</w:t>
      </w:r>
    </w:p>
    <w:p w:rsidR="002A2ED4" w:rsidRDefault="00E11189" w:rsidP="002A2ED4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5.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="002A2ED4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Строит</w:t>
      </w:r>
      <w:r w:rsidR="002A2ED4">
        <w:rPr>
          <w:rFonts w:ascii="PT Astra Serif" w:hAnsi="PT Astra Serif" w:cs="Tahoma"/>
          <w:sz w:val="28"/>
          <w:szCs w:val="28"/>
        </w:rPr>
        <w:t xml:space="preserve">ельство улично-дорожной сети;  </w:t>
      </w:r>
    </w:p>
    <w:p w:rsidR="00E11189" w:rsidRPr="003A098A" w:rsidRDefault="002A2ED4" w:rsidP="002A2ED4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>
        <w:rPr>
          <w:rFonts w:ascii="PT Astra Serif" w:hAnsi="PT Astra Serif" w:cs="Tahoma"/>
          <w:sz w:val="28"/>
          <w:szCs w:val="28"/>
        </w:rPr>
        <w:t xml:space="preserve">6. </w:t>
      </w:r>
      <w:r w:rsidR="00E11189" w:rsidRPr="003A098A">
        <w:rPr>
          <w:rFonts w:ascii="PT Astra Serif" w:hAnsi="PT Astra Serif" w:cs="Tahoma"/>
          <w:sz w:val="28"/>
          <w:szCs w:val="28"/>
        </w:rPr>
        <w:t xml:space="preserve">Очередь: Благоустройство территории (тротуары, площадки различного функционального назначения, уличное освещение); 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7.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Размещение объектов многоквартирной жилой застройки собственниками земельных участков.</w:t>
      </w:r>
    </w:p>
    <w:p w:rsidR="00D64CDB" w:rsidRPr="00E11189" w:rsidRDefault="00D64CDB" w:rsidP="00E11189">
      <w:pPr>
        <w:pStyle w:val="ab"/>
        <w:spacing w:before="0"/>
        <w:ind w:firstLine="0"/>
        <w:rPr>
          <w:rFonts w:ascii="PT Astra Serif" w:hAnsi="PT Astra Serif"/>
          <w:lang w:eastAsia="ru-RU"/>
        </w:rPr>
      </w:pPr>
    </w:p>
    <w:p w:rsidR="008F5F7A" w:rsidRP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</w:p>
    <w:p w:rsidR="00ED5315" w:rsidRPr="00ED5315" w:rsidRDefault="00ED5315" w:rsidP="008F5F7A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D5315" w:rsidRDefault="00ED5315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A0082F" w:rsidRDefault="00A0082F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2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D51163" w:rsidRDefault="00D51163" w:rsidP="00D51163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29.03.2024 № 521-п</w:t>
      </w:r>
    </w:p>
    <w:p w:rsidR="006E42F9" w:rsidRDefault="006E42F9" w:rsidP="009E192C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9E192C" w:rsidRDefault="009E192C" w:rsidP="009E192C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9E192C">
        <w:rPr>
          <w:rFonts w:ascii="PT Astra Serif" w:hAnsi="PT Astra Serif"/>
          <w:b/>
          <w:sz w:val="28"/>
          <w:szCs w:val="28"/>
        </w:rPr>
        <w:t>Чертеж</w:t>
      </w:r>
      <w:r>
        <w:rPr>
          <w:rFonts w:ascii="PT Astra Serif" w:hAnsi="PT Astra Serif"/>
          <w:b/>
          <w:sz w:val="28"/>
          <w:szCs w:val="28"/>
        </w:rPr>
        <w:t>и</w:t>
      </w:r>
      <w:r w:rsidRPr="009E192C">
        <w:rPr>
          <w:rFonts w:ascii="PT Astra Serif" w:hAnsi="PT Astra Serif"/>
          <w:b/>
          <w:sz w:val="28"/>
          <w:szCs w:val="28"/>
        </w:rPr>
        <w:t xml:space="preserve"> проекта планировки территории</w:t>
      </w:r>
    </w:p>
    <w:p w:rsidR="009E192C" w:rsidRPr="009E192C" w:rsidRDefault="009E192C" w:rsidP="009E192C">
      <w:pPr>
        <w:spacing w:line="276" w:lineRule="auto"/>
        <w:rPr>
          <w:rFonts w:ascii="PT Astra Serif" w:hAnsi="PT Astra Serif"/>
          <w:sz w:val="28"/>
          <w:szCs w:val="28"/>
        </w:rPr>
      </w:pPr>
      <w:r w:rsidRPr="009E192C">
        <w:rPr>
          <w:rFonts w:ascii="PT Astra Serif" w:hAnsi="PT Astra Serif"/>
          <w:sz w:val="28"/>
          <w:szCs w:val="28"/>
        </w:rPr>
        <w:t>Чертеж планировки территории</w:t>
      </w:r>
    </w:p>
    <w:p w:rsidR="009E192C" w:rsidRDefault="002534C9" w:rsidP="006E42F9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596.25pt">
            <v:imagedata r:id="rId10" o:title="Screenshot_1"/>
          </v:shape>
        </w:pict>
      </w:r>
    </w:p>
    <w:p w:rsidR="009E192C" w:rsidRDefault="009E192C" w:rsidP="009E192C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Чертеж красных линий </w:t>
      </w:r>
    </w:p>
    <w:p w:rsidR="009E192C" w:rsidRDefault="009E192C" w:rsidP="009E192C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Pr="009E192C" w:rsidRDefault="002534C9" w:rsidP="009E192C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noProof/>
          <w:sz w:val="28"/>
          <w:szCs w:val="24"/>
          <w:lang w:eastAsia="ru-RU"/>
        </w:rPr>
        <w:pict>
          <v:shape id="_x0000_i1026" type="#_x0000_t75" style="width:467.25pt;height:653.25pt">
            <v:imagedata r:id="rId11" o:title="Screenshot_2"/>
          </v:shape>
        </w:pict>
      </w:r>
    </w:p>
    <w:p w:rsidR="009E192C" w:rsidRDefault="009E192C" w:rsidP="009E192C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3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D51163" w:rsidRDefault="00D51163" w:rsidP="00D51163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29.03.2024 № 521-п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406580" w:rsidRDefault="009E192C" w:rsidP="00406580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9E192C">
        <w:rPr>
          <w:rFonts w:ascii="PT Astra Serif" w:hAnsi="PT Astra Serif"/>
          <w:b/>
          <w:sz w:val="28"/>
          <w:szCs w:val="28"/>
        </w:rPr>
        <w:t>Проект межевания территории</w:t>
      </w:r>
      <w:bookmarkStart w:id="8" w:name="_Toc525814029"/>
      <w:bookmarkStart w:id="9" w:name="_Toc14449033"/>
      <w:bookmarkStart w:id="10" w:name="_Toc153149155"/>
    </w:p>
    <w:p w:rsidR="00AE285F" w:rsidRDefault="00AE285F" w:rsidP="00406580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bookmarkEnd w:id="8"/>
    <w:bookmarkEnd w:id="9"/>
    <w:bookmarkEnd w:id="10"/>
    <w:p w:rsidR="007C223B" w:rsidRPr="00406580" w:rsidRDefault="007C223B" w:rsidP="007C223B">
      <w:pPr>
        <w:pStyle w:val="ae"/>
        <w:numPr>
          <w:ilvl w:val="0"/>
          <w:numId w:val="6"/>
        </w:num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Характеристика территории проектирования</w:t>
      </w:r>
    </w:p>
    <w:p w:rsidR="007C223B" w:rsidRPr="00406580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Площадь проектируемой территории проекта внесения изменений в проект межевания территории 15 микрорайона города Югорска в границах улиц Энтузиастов - Мира - Монтажников - Десантников Ханты-Мансийского автономного округа - Югры, составляет 5,2 га.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napToGrid w:val="0"/>
          <w:szCs w:val="28"/>
        </w:rPr>
        <w:t>При разработке проекта использованы следующие материалы: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Топографическая съемка в масштабе 1:500;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Генеральный план города Югорска, утвержденный решением Думы               города Югорска от 07.10.2014 № 65;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 xml:space="preserve">- Правила землепользования и </w:t>
      </w:r>
      <w:proofErr w:type="gramStart"/>
      <w:r>
        <w:rPr>
          <w:rFonts w:ascii="PT Astra Serif" w:hAnsi="PT Astra Serif"/>
          <w:snapToGrid w:val="0"/>
          <w:szCs w:val="28"/>
        </w:rPr>
        <w:t>застройки города</w:t>
      </w:r>
      <w:proofErr w:type="gramEnd"/>
      <w:r>
        <w:rPr>
          <w:rFonts w:ascii="PT Astra Serif" w:hAnsi="PT Astra Serif"/>
          <w:snapToGrid w:val="0"/>
          <w:szCs w:val="28"/>
        </w:rPr>
        <w:t xml:space="preserve"> Югорска, утвержденные постановлением администрации города Югорска от 07.06.2022 № 1178-п;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Региональные нормативы градостроительного проектирования                      Ханты-Мансийского автономного округа - Югры;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сведения об учтенных в едином государственном реестре недвижимости земельных участках и объектах капитального строительства, расположенных в границах проектируемой территории.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Разработка проекта осуществлена в соответствии с требованиями законодательства, в частности: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Градостроительного кодекса Российской Федерации от 29.12.2004 № 190-ФЗ;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Земельного кодекса Российской Федерации от 25.10.2001 № 136-ФЗ;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Водного кодекса Российской Федерации от 03.06.2006 № 74-ФЗ;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Лесного кодекса Российской Федерации от 4.12.2006 № 200-ФЗ;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24.07.2007 № 221-ФЗ «О кадастровой деятельности»;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13.07.2015 № 218-ФЗ «О государственной регистрации недвижимости»;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18.06.2001 № 78-ФЗ «О землеустройстве»;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приказа Федеральной службы государственной регистрации, кадастра и картографии от 10.11.2020 № </w:t>
      </w:r>
      <w:proofErr w:type="gramStart"/>
      <w:r>
        <w:rPr>
          <w:rFonts w:ascii="PT Astra Serif" w:hAnsi="PT Astra Serif"/>
          <w:szCs w:val="28"/>
        </w:rPr>
        <w:t>П</w:t>
      </w:r>
      <w:proofErr w:type="gramEnd"/>
      <w:r>
        <w:rPr>
          <w:rFonts w:ascii="PT Astra Serif" w:hAnsi="PT Astra Serif"/>
          <w:szCs w:val="28"/>
        </w:rPr>
        <w:t>/0412 «Об утверждении классификатора видов разрешенного использования земельных участков»;</w:t>
      </w:r>
    </w:p>
    <w:p w:rsidR="007C223B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lastRenderedPageBreak/>
        <w:t xml:space="preserve">- постановления администрации города Югорска от 29.02.2024                         № 335-п «О принятии решения о подготовке проекта межевания территории                          в границах улиц </w:t>
      </w:r>
      <w:proofErr w:type="spellStart"/>
      <w:r>
        <w:rPr>
          <w:rFonts w:ascii="PT Astra Serif" w:hAnsi="PT Astra Serif"/>
          <w:szCs w:val="28"/>
        </w:rPr>
        <w:t>Нововятская</w:t>
      </w:r>
      <w:proofErr w:type="spellEnd"/>
      <w:r>
        <w:rPr>
          <w:rFonts w:ascii="PT Astra Serif" w:hAnsi="PT Astra Serif"/>
          <w:szCs w:val="28"/>
        </w:rPr>
        <w:t xml:space="preserve"> – </w:t>
      </w:r>
      <w:proofErr w:type="gramStart"/>
      <w:r>
        <w:rPr>
          <w:rFonts w:ascii="PT Astra Serif" w:hAnsi="PT Astra Serif"/>
          <w:szCs w:val="28"/>
        </w:rPr>
        <w:t>Гранитная</w:t>
      </w:r>
      <w:proofErr w:type="gramEnd"/>
      <w:r>
        <w:rPr>
          <w:rFonts w:ascii="PT Astra Serif" w:hAnsi="PT Astra Serif"/>
          <w:szCs w:val="28"/>
        </w:rPr>
        <w:t xml:space="preserve"> – Валентины Лопатиной – </w:t>
      </w:r>
      <w:proofErr w:type="spellStart"/>
      <w:r>
        <w:rPr>
          <w:rFonts w:ascii="PT Astra Serif" w:hAnsi="PT Astra Serif"/>
          <w:szCs w:val="28"/>
        </w:rPr>
        <w:t>Агиришская</w:t>
      </w:r>
      <w:proofErr w:type="spellEnd"/>
      <w:r>
        <w:rPr>
          <w:rFonts w:ascii="PT Astra Serif" w:hAnsi="PT Astra Serif"/>
          <w:szCs w:val="28"/>
        </w:rPr>
        <w:t xml:space="preserve"> 14 «А» микрорайона города Югорска»;</w:t>
      </w:r>
    </w:p>
    <w:p w:rsidR="007C223B" w:rsidRPr="00406580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 xml:space="preserve"> - </w:t>
      </w:r>
      <w:r>
        <w:rPr>
          <w:rFonts w:ascii="PT Astra Serif" w:hAnsi="PT Astra Serif"/>
          <w:szCs w:val="28"/>
        </w:rPr>
        <w:t>п</w:t>
      </w:r>
      <w:r w:rsidRPr="00406580">
        <w:rPr>
          <w:rFonts w:ascii="PT Astra Serif" w:hAnsi="PT Astra Serif"/>
          <w:szCs w:val="28"/>
        </w:rPr>
        <w:t>остановлени</w:t>
      </w:r>
      <w:r>
        <w:rPr>
          <w:rFonts w:ascii="PT Astra Serif" w:hAnsi="PT Astra Serif"/>
          <w:szCs w:val="28"/>
        </w:rPr>
        <w:t>я</w:t>
      </w:r>
      <w:r w:rsidRPr="00406580"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>а</w:t>
      </w:r>
      <w:r w:rsidRPr="00406580">
        <w:rPr>
          <w:rFonts w:ascii="PT Astra Serif" w:hAnsi="PT Astra Serif"/>
          <w:szCs w:val="28"/>
        </w:rPr>
        <w:t xml:space="preserve">дминистрации города Югорска от 24.11.2023 </w:t>
      </w:r>
      <w:r>
        <w:rPr>
          <w:rFonts w:ascii="PT Astra Serif" w:hAnsi="PT Astra Serif"/>
          <w:szCs w:val="28"/>
        </w:rPr>
        <w:t xml:space="preserve">                   </w:t>
      </w:r>
      <w:r w:rsidRPr="00406580">
        <w:rPr>
          <w:rFonts w:ascii="PT Astra Serif" w:hAnsi="PT Astra Serif"/>
          <w:szCs w:val="28"/>
        </w:rPr>
        <w:t xml:space="preserve">№ 1670-п </w:t>
      </w:r>
      <w:r>
        <w:rPr>
          <w:rFonts w:ascii="PT Astra Serif" w:hAnsi="PT Astra Serif"/>
          <w:szCs w:val="28"/>
        </w:rPr>
        <w:t>«О</w:t>
      </w:r>
      <w:r w:rsidRPr="00406580">
        <w:rPr>
          <w:rFonts w:ascii="PT Astra Serif" w:hAnsi="PT Astra Serif"/>
          <w:szCs w:val="28"/>
        </w:rPr>
        <w:t xml:space="preserve"> подготовке внесения изменений в проект межевания территории 15 микрорайона города Югорска в границах улиц Энтузиастов - Мира - Монтажников </w:t>
      </w:r>
      <w:r>
        <w:rPr>
          <w:rFonts w:ascii="PT Astra Serif" w:hAnsi="PT Astra Serif"/>
          <w:szCs w:val="28"/>
        </w:rPr>
        <w:t>–</w:t>
      </w:r>
      <w:r w:rsidRPr="00406580">
        <w:rPr>
          <w:rFonts w:ascii="PT Astra Serif" w:hAnsi="PT Astra Serif"/>
          <w:szCs w:val="28"/>
        </w:rPr>
        <w:t xml:space="preserve"> Десантников</w:t>
      </w:r>
      <w:r>
        <w:rPr>
          <w:rFonts w:ascii="PT Astra Serif" w:hAnsi="PT Astra Serif"/>
          <w:szCs w:val="28"/>
        </w:rPr>
        <w:t>»</w:t>
      </w:r>
      <w:r w:rsidRPr="00406580">
        <w:rPr>
          <w:rFonts w:ascii="PT Astra Serif" w:hAnsi="PT Astra Serif"/>
          <w:szCs w:val="28"/>
        </w:rPr>
        <w:t>.</w:t>
      </w:r>
    </w:p>
    <w:p w:rsidR="007C223B" w:rsidRPr="00406580" w:rsidRDefault="007C223B" w:rsidP="007C223B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Проект межевания выполнен на топографической съёмке масштаба 1:500 (</w:t>
      </w:r>
      <w:proofErr w:type="gramStart"/>
      <w:r w:rsidRPr="00406580">
        <w:rPr>
          <w:rFonts w:ascii="PT Astra Serif" w:hAnsi="PT Astra Serif"/>
          <w:szCs w:val="28"/>
        </w:rPr>
        <w:t>МСК</w:t>
      </w:r>
      <w:proofErr w:type="gramEnd"/>
      <w:r w:rsidRPr="00406580">
        <w:rPr>
          <w:rFonts w:ascii="PT Astra Serif" w:hAnsi="PT Astra Serif"/>
          <w:szCs w:val="28"/>
        </w:rPr>
        <w:t xml:space="preserve"> 86 зона 1), выполненной с применением геоинформационных технологий в программе </w:t>
      </w:r>
      <w:proofErr w:type="spellStart"/>
      <w:r w:rsidRPr="00406580">
        <w:rPr>
          <w:rFonts w:ascii="PT Astra Serif" w:hAnsi="PT Astra Serif"/>
          <w:szCs w:val="28"/>
        </w:rPr>
        <w:t>МарInfo</w:t>
      </w:r>
      <w:proofErr w:type="spellEnd"/>
      <w:r w:rsidRPr="00406580">
        <w:rPr>
          <w:rFonts w:ascii="PT Astra Serif" w:hAnsi="PT Astra Serif"/>
          <w:szCs w:val="28"/>
        </w:rPr>
        <w:t>, содержащие соответствующие картографические слои и семантические базы данных.</w:t>
      </w:r>
    </w:p>
    <w:p w:rsidR="007C223B" w:rsidRPr="00AE285F" w:rsidRDefault="007C223B" w:rsidP="007C223B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 xml:space="preserve">Земельные участки проектируемой территории расположены в границах следующих кадастровых кварталов </w:t>
      </w:r>
      <w:r w:rsidRPr="00406580">
        <w:rPr>
          <w:rFonts w:ascii="PT Astra Serif" w:hAnsi="PT Astra Serif"/>
          <w:sz w:val="28"/>
          <w:szCs w:val="28"/>
          <w:lang w:eastAsia="ru-RU"/>
        </w:rPr>
        <w:t xml:space="preserve">86:22:0010001 </w:t>
      </w:r>
      <w:r w:rsidRPr="00406580">
        <w:rPr>
          <w:rFonts w:ascii="PT Astra Serif" w:hAnsi="PT Astra Serif"/>
          <w:sz w:val="28"/>
          <w:szCs w:val="28"/>
        </w:rPr>
        <w:t xml:space="preserve">согласно сведениям </w:t>
      </w:r>
      <w:r>
        <w:rPr>
          <w:rFonts w:ascii="PT Astra Serif" w:hAnsi="PT Astra Serif"/>
          <w:sz w:val="28"/>
          <w:szCs w:val="28"/>
        </w:rPr>
        <w:t xml:space="preserve">Государственном кадастре недвижимости представлены                     в </w:t>
      </w:r>
      <w:r w:rsidRPr="00AE285F">
        <w:rPr>
          <w:rFonts w:ascii="PT Astra Serif" w:hAnsi="PT Astra Serif"/>
          <w:sz w:val="28"/>
          <w:szCs w:val="28"/>
        </w:rPr>
        <w:t xml:space="preserve">таблице 1. </w:t>
      </w:r>
    </w:p>
    <w:p w:rsidR="00C23F99" w:rsidRDefault="00C23F99" w:rsidP="00C23F99">
      <w:pPr>
        <w:autoSpaceDE w:val="0"/>
        <w:autoSpaceDN w:val="0"/>
        <w:adjustRightInd w:val="0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Таблица 1                  </w:t>
      </w:r>
    </w:p>
    <w:p w:rsidR="00406580" w:rsidRDefault="00406580" w:rsidP="00C23F99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406580">
        <w:rPr>
          <w:rFonts w:ascii="PT Astra Serif" w:hAnsi="PT Astra Serif"/>
          <w:color w:val="000000"/>
          <w:sz w:val="28"/>
          <w:szCs w:val="28"/>
          <w:lang w:eastAsia="ru-RU"/>
        </w:rPr>
        <w:t>Сведения о земельных участках, содержащихся</w:t>
      </w:r>
    </w:p>
    <w:p w:rsidR="00406580" w:rsidRPr="00501D9C" w:rsidRDefault="00406580" w:rsidP="00501D9C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color w:val="000000"/>
          <w:sz w:val="28"/>
          <w:szCs w:val="28"/>
          <w:lang w:eastAsia="ru-RU"/>
        </w:rPr>
        <w:t xml:space="preserve">в </w:t>
      </w:r>
      <w:r>
        <w:rPr>
          <w:rFonts w:ascii="PT Astra Serif" w:hAnsi="PT Astra Serif"/>
          <w:sz w:val="28"/>
          <w:szCs w:val="28"/>
        </w:rPr>
        <w:t xml:space="preserve">Государственном кадастре недвижимости представлены   </w:t>
      </w:r>
    </w:p>
    <w:tbl>
      <w:tblPr>
        <w:tblW w:w="9065" w:type="dxa"/>
        <w:jc w:val="center"/>
        <w:tblInd w:w="-1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4"/>
        <w:gridCol w:w="2852"/>
        <w:gridCol w:w="2159"/>
        <w:gridCol w:w="1690"/>
      </w:tblGrid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Разрешенное</w:t>
            </w:r>
          </w:p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Площадь земельного участка, м</w:t>
            </w:r>
            <w:proofErr w:type="gramStart"/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город Югорск,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улица Мира, дом 77/1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деловое управление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181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86:22:0002001:187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75</w:t>
            </w:r>
            <w:proofErr w:type="gram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2586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86:22:0002001:188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73</w:t>
            </w:r>
            <w:proofErr w:type="gram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2909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86:22:0002001:189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Ханты-Манс</w:t>
            </w:r>
            <w:r w:rsidR="00AE285F"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ийский автономный округ - Югра, </w:t>
            </w: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земельный участок 73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Среднеэтажная</w:t>
            </w:r>
            <w:proofErr w:type="spellEnd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жилая застройка (2.5)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2743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улица Мира, дом 71</w:t>
            </w:r>
            <w:proofErr w:type="gram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2525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86:22:0002001:193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71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2315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65</w:t>
            </w:r>
            <w:proofErr w:type="gram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3198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65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2043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59</w:t>
            </w:r>
            <w:proofErr w:type="gram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3221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86:22:0002001:200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57</w:t>
            </w:r>
            <w:proofErr w:type="gram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1375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86:22:0002001:356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79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под индивидуальную жилую застройку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1226</w:t>
            </w:r>
          </w:p>
        </w:tc>
      </w:tr>
      <w:tr w:rsidR="00406580" w:rsidRPr="00406580" w:rsidTr="00AE285F">
        <w:trPr>
          <w:trHeight w:val="1128"/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86:22:0002001:741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 дом 71г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для размещения трансформаторной подстанции № 13-6 ТП-2 13 МКР  2х400 </w:t>
            </w:r>
            <w:proofErr w:type="spellStart"/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144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86:22:0002001:867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57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3140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7D1" w:rsidRPr="008B23C1" w:rsidRDefault="00406580" w:rsidP="009D37D1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AE285F" w:rsidRPr="008B23C1" w:rsidRDefault="009D37D1" w:rsidP="009D37D1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город Югорск, </w:t>
            </w:r>
          </w:p>
          <w:p w:rsidR="00406580" w:rsidRPr="008B23C1" w:rsidRDefault="009D37D1" w:rsidP="009D37D1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улица </w:t>
            </w:r>
            <w:r w:rsidR="00406580"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Мира, д</w:t>
            </w: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ом 61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2031</w:t>
            </w:r>
          </w:p>
        </w:tc>
      </w:tr>
    </w:tbl>
    <w:p w:rsidR="00406580" w:rsidRPr="00406580" w:rsidRDefault="00406580" w:rsidP="00406580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Границы зон с особыми условиями использования:</w:t>
      </w:r>
    </w:p>
    <w:p w:rsidR="00406580" w:rsidRPr="00406580" w:rsidRDefault="00406580" w:rsidP="00406580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В границы проекта межевания попадают охранные зоны инженерных сетей, санитарные разрывы от газораспределительных сетей.</w:t>
      </w:r>
    </w:p>
    <w:p w:rsidR="00406580" w:rsidRPr="00406580" w:rsidRDefault="00406580" w:rsidP="00406580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В границах проекта межевания нет особо охраняемых природных территорий.</w:t>
      </w:r>
    </w:p>
    <w:p w:rsidR="00C23F99" w:rsidRDefault="00406580" w:rsidP="00C23F99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lastRenderedPageBreak/>
        <w:t>Объекты культурного наследия на проект</w:t>
      </w:r>
      <w:bookmarkStart w:id="11" w:name="_Toc525814030"/>
      <w:bookmarkStart w:id="12" w:name="_Toc14449034"/>
      <w:bookmarkStart w:id="13" w:name="_Toc153149156"/>
      <w:r w:rsidR="00C23F99">
        <w:rPr>
          <w:rFonts w:ascii="PT Astra Serif" w:hAnsi="PT Astra Serif"/>
          <w:sz w:val="28"/>
          <w:szCs w:val="28"/>
        </w:rPr>
        <w:t>ируемой территории не выявлены.</w:t>
      </w:r>
    </w:p>
    <w:p w:rsidR="00406580" w:rsidRPr="00C23F99" w:rsidRDefault="00406580" w:rsidP="00C23F99">
      <w:pPr>
        <w:pStyle w:val="ae"/>
        <w:numPr>
          <w:ilvl w:val="0"/>
          <w:numId w:val="6"/>
        </w:num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23F99">
        <w:rPr>
          <w:rFonts w:ascii="PT Astra Serif" w:hAnsi="PT Astra Serif"/>
          <w:sz w:val="28"/>
          <w:szCs w:val="28"/>
        </w:rPr>
        <w:t>Общие положения</w:t>
      </w:r>
      <w:bookmarkEnd w:id="11"/>
      <w:bookmarkEnd w:id="12"/>
      <w:bookmarkEnd w:id="13"/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Проектные решения по межеванию в границах проектируемой территории представлены на чертеже «Чертеж межевания территории».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На чертеже межевания территории отображены: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границы планируемых и существующих элементов планировочной структуры;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красные линии, утвержденные в составе проекта планировки территории, и красные линии, отменяемые проектом планировки территории;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 xml:space="preserve">сохраняемые красные линии отображены в соответствии с проектом планировки территории 15 микрорайона города Югорска, утвержденного постановлением администрации города Югорска от </w:t>
      </w:r>
      <w:r w:rsidR="002534C9">
        <w:rPr>
          <w:rFonts w:ascii="PT Astra Serif" w:hAnsi="PT Astra Serif"/>
          <w:szCs w:val="28"/>
        </w:rPr>
        <w:t>01</w:t>
      </w:r>
      <w:bookmarkStart w:id="14" w:name="_GoBack"/>
      <w:bookmarkEnd w:id="14"/>
      <w:r w:rsidR="00406580" w:rsidRPr="00406580">
        <w:rPr>
          <w:rFonts w:ascii="PT Astra Serif" w:hAnsi="PT Astra Serif"/>
          <w:szCs w:val="28"/>
        </w:rPr>
        <w:t>.06.2016 № 1215;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внесенных в единый государственный реестр недвижимости.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При разработке проекта межевания территории в границы земельных участков включены территории под зданиями и сооружениями, проезды, пешеходные дорожки и проходы к зданиям и сооружениям, открытые площадки для временного хранения автомобилей, физкультурные площадки.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Территории улиц и дорог общего пользования определены проектом планировки. Их границы установлены по красным линиям.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Полное разделение территории на земельные участки осуществляется посредством установления красных линий, проектом межевания определяются границы образуемых земельных участков.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b/>
          <w:szCs w:val="28"/>
        </w:rPr>
      </w:pPr>
      <w:r w:rsidRPr="00406580">
        <w:rPr>
          <w:rFonts w:ascii="PT Astra Serif" w:hAnsi="PT Astra Serif"/>
          <w:szCs w:val="28"/>
        </w:rPr>
        <w:t>Такой порядок разделения территории делает красные линии опорным элементом при межевании внутриквартальной территории и улично-дорожной сети.</w:t>
      </w:r>
    </w:p>
    <w:p w:rsidR="00406580" w:rsidRPr="00AE285F" w:rsidRDefault="00406580" w:rsidP="00406580">
      <w:pPr>
        <w:spacing w:line="276" w:lineRule="auto"/>
        <w:jc w:val="center"/>
        <w:rPr>
          <w:rFonts w:ascii="PT Astra Serif" w:hAnsi="PT Astra Serif"/>
          <w:b/>
          <w:sz w:val="24"/>
          <w:szCs w:val="24"/>
        </w:rPr>
      </w:pPr>
      <w:r w:rsidRPr="00AE285F">
        <w:rPr>
          <w:rFonts w:ascii="PT Astra Serif" w:hAnsi="PT Astra Serif"/>
          <w:b/>
          <w:sz w:val="24"/>
          <w:szCs w:val="24"/>
        </w:rPr>
        <w:t>Каталог координат устанавливаемых красных линий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3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994917.06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1674640.64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1674583.27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</w:tbl>
    <w:p w:rsidR="00406580" w:rsidRPr="00406580" w:rsidRDefault="00406580" w:rsidP="00AE285F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06580" w:rsidRPr="00AE285F" w:rsidRDefault="00406580" w:rsidP="00406580">
      <w:pPr>
        <w:spacing w:line="276" w:lineRule="auto"/>
        <w:jc w:val="center"/>
        <w:rPr>
          <w:rFonts w:ascii="PT Astra Serif" w:hAnsi="PT Astra Serif"/>
          <w:b/>
          <w:sz w:val="24"/>
          <w:szCs w:val="24"/>
        </w:rPr>
      </w:pPr>
      <w:r w:rsidRPr="00AE285F">
        <w:rPr>
          <w:rFonts w:ascii="PT Astra Serif" w:hAnsi="PT Astra Serif"/>
          <w:b/>
          <w:sz w:val="24"/>
          <w:szCs w:val="24"/>
        </w:rPr>
        <w:t>Каталог координат отменяемых красных линий (</w:t>
      </w:r>
      <w:proofErr w:type="gramStart"/>
      <w:r w:rsidRPr="00AE285F">
        <w:rPr>
          <w:rFonts w:ascii="PT Astra Serif" w:hAnsi="PT Astra Serif"/>
          <w:b/>
          <w:sz w:val="24"/>
          <w:szCs w:val="24"/>
        </w:rPr>
        <w:t>линейные</w:t>
      </w:r>
      <w:proofErr w:type="gramEnd"/>
      <w:r w:rsidRPr="00AE285F">
        <w:rPr>
          <w:rFonts w:ascii="PT Astra Serif" w:hAnsi="PT Astra Serif"/>
          <w:b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994875.78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1674538.69</w:t>
            </w:r>
          </w:p>
        </w:tc>
      </w:tr>
      <w:tr w:rsidR="00406580" w:rsidRPr="00406580" w:rsidTr="00501D9C">
        <w:trPr>
          <w:jc w:val="center"/>
        </w:trPr>
        <w:tc>
          <w:tcPr>
            <w:tcW w:w="7416" w:type="dxa"/>
            <w:gridSpan w:val="3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1674681.50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994885.38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1674665.12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994907.16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1674657.70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994925.68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1674654.46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994928.66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1674654.10</w:t>
            </w:r>
          </w:p>
        </w:tc>
      </w:tr>
    </w:tbl>
    <w:p w:rsidR="00406580" w:rsidRPr="00C23F99" w:rsidRDefault="00406580" w:rsidP="00C23F99">
      <w:pPr>
        <w:pStyle w:val="12"/>
        <w:numPr>
          <w:ilvl w:val="1"/>
          <w:numId w:val="6"/>
        </w:numPr>
        <w:spacing w:line="276" w:lineRule="auto"/>
        <w:jc w:val="left"/>
        <w:rPr>
          <w:rFonts w:ascii="PT Astra Serif" w:hAnsi="PT Astra Serif"/>
          <w:b w:val="0"/>
          <w:sz w:val="28"/>
        </w:rPr>
      </w:pPr>
      <w:bookmarkStart w:id="15" w:name="_Toc525814031"/>
      <w:bookmarkStart w:id="16" w:name="_Toc14449035"/>
      <w:bookmarkStart w:id="17" w:name="_Toc153149157"/>
      <w:r w:rsidRPr="00C23F99">
        <w:rPr>
          <w:rFonts w:ascii="PT Astra Serif" w:hAnsi="PT Astra Serif"/>
          <w:b w:val="0"/>
          <w:sz w:val="28"/>
        </w:rPr>
        <w:t>Структура территории, образуемая в результате межевания</w:t>
      </w:r>
      <w:bookmarkEnd w:id="15"/>
      <w:bookmarkEnd w:id="16"/>
      <w:bookmarkEnd w:id="17"/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proofErr w:type="gramStart"/>
      <w:r w:rsidRPr="00406580">
        <w:rPr>
          <w:rFonts w:ascii="PT Astra Serif" w:hAnsi="PT Astra Serif"/>
          <w:szCs w:val="28"/>
        </w:rPr>
        <w:t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города Югорска.</w:t>
      </w:r>
      <w:proofErr w:type="gramEnd"/>
    </w:p>
    <w:p w:rsidR="00C23F99" w:rsidRDefault="00406580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 xml:space="preserve"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сведения о которых имеются в </w:t>
      </w:r>
      <w:r w:rsidR="00C23F99">
        <w:rPr>
          <w:rFonts w:ascii="PT Astra Serif" w:hAnsi="PT Astra Serif"/>
          <w:szCs w:val="28"/>
        </w:rPr>
        <w:t>Едином государственном реестре недвижимости.</w:t>
      </w:r>
      <w:bookmarkStart w:id="18" w:name="_Toc153149158"/>
      <w:bookmarkStart w:id="19" w:name="_Toc444001466"/>
    </w:p>
    <w:p w:rsidR="00750A85" w:rsidRDefault="00C23F99" w:rsidP="00501D9C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2.2 </w:t>
      </w:r>
      <w:r w:rsidR="00406580" w:rsidRPr="00406580">
        <w:rPr>
          <w:rFonts w:ascii="PT Astra Serif" w:hAnsi="PT Astra Serif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  <w:bookmarkEnd w:id="18"/>
      <w:r>
        <w:rPr>
          <w:rFonts w:ascii="PT Astra Serif" w:hAnsi="PT Astra Serif"/>
          <w:szCs w:val="28"/>
        </w:rPr>
        <w:t xml:space="preserve"> представлен в таблице 3.</w:t>
      </w:r>
    </w:p>
    <w:p w:rsidR="00C23F99" w:rsidRDefault="00C23F99" w:rsidP="00C23F99">
      <w:pPr>
        <w:pStyle w:val="000"/>
        <w:spacing w:line="276" w:lineRule="auto"/>
        <w:jc w:val="right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Таблица 3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2215"/>
        <w:gridCol w:w="5173"/>
      </w:tblGrid>
      <w:tr w:rsidR="00406580" w:rsidRPr="00406580" w:rsidTr="00750A85">
        <w:trPr>
          <w:tblHeader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406580" w:rsidRPr="00406580" w:rsidTr="00750A85">
        <w:trPr>
          <w:tblHeader/>
          <w:jc w:val="center"/>
        </w:trPr>
        <w:tc>
          <w:tcPr>
            <w:tcW w:w="9285" w:type="dxa"/>
            <w:gridSpan w:val="3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1 этап</w:t>
            </w:r>
          </w:p>
        </w:tc>
      </w:tr>
      <w:tr w:rsidR="00406580" w:rsidRPr="00406580" w:rsidTr="00AE285F">
        <w:trPr>
          <w:trHeight w:val="993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5494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750A8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путём объединения земельных участков с кадастровыми номерами 86:22:0002001:187, 86:22:0002001:188</w:t>
            </w:r>
          </w:p>
        </w:tc>
      </w:tr>
      <w:tr w:rsidR="00406580" w:rsidRPr="00406580" w:rsidTr="00AE285F">
        <w:trPr>
          <w:trHeight w:val="992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:ЗУ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20528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750A8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путём перераспределения земельных участков с кадастровыми номерами 86:22:0002001:19</w:t>
            </w:r>
            <w:r w:rsidR="00750A85" w:rsidRPr="008B23C1">
              <w:rPr>
                <w:rFonts w:ascii="PT Astra Serif" w:hAnsi="PT Astra Serif"/>
                <w:sz w:val="24"/>
                <w:szCs w:val="24"/>
              </w:rPr>
              <w:t xml:space="preserve">1, </w:t>
            </w:r>
            <w:r w:rsidRPr="008B23C1">
              <w:rPr>
                <w:rFonts w:ascii="PT Astra Serif" w:hAnsi="PT Astra Serif"/>
                <w:sz w:val="24"/>
                <w:szCs w:val="24"/>
              </w:rPr>
              <w:t>86:22:0002001:193, 86:22:0002001:194, 86:22:0002001:195, 86:22:0002001:197, 86:22:0002001:199 и земель, находящихся в государственной или муниципальной собственности</w:t>
            </w:r>
          </w:p>
        </w:tc>
      </w:tr>
      <w:tr w:rsidR="00406580" w:rsidRPr="00406580" w:rsidTr="00AE285F">
        <w:trPr>
          <w:trHeight w:val="1369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:ЗУ3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1072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750A8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путём перераспределения земельного участка с кадастровым номером 86:22:0002001:356 и земель, находящихся в государственной или муниципальной собственности</w:t>
            </w:r>
          </w:p>
        </w:tc>
      </w:tr>
    </w:tbl>
    <w:p w:rsidR="00406580" w:rsidRDefault="00750A85" w:rsidP="00750A85">
      <w:pPr>
        <w:pStyle w:val="000"/>
        <w:spacing w:line="276" w:lineRule="auto"/>
        <w:rPr>
          <w:rFonts w:ascii="PT Astra Serif" w:hAnsi="PT Astra Serif"/>
          <w:bCs/>
          <w:szCs w:val="28"/>
        </w:rPr>
      </w:pPr>
      <w:r w:rsidRPr="00750A85">
        <w:rPr>
          <w:rFonts w:ascii="PT Astra Serif" w:hAnsi="PT Astra Serif"/>
          <w:bCs/>
          <w:szCs w:val="28"/>
        </w:rPr>
        <w:t xml:space="preserve">2.3. </w:t>
      </w:r>
      <w:bookmarkStart w:id="20" w:name="_Toc153149159"/>
      <w:r w:rsidR="00406580" w:rsidRPr="00750A85">
        <w:rPr>
          <w:rFonts w:ascii="PT Astra Serif" w:hAnsi="PT Astra Serif"/>
          <w:bCs/>
          <w:szCs w:val="28"/>
        </w:rPr>
        <w:t>П</w:t>
      </w:r>
      <w:r w:rsidR="00406580" w:rsidRPr="00750A85">
        <w:rPr>
          <w:rFonts w:ascii="PT Astra Serif" w:hAnsi="PT Astra Serif"/>
          <w:szCs w:val="28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="00406580" w:rsidRPr="00750A85">
        <w:rPr>
          <w:rFonts w:ascii="PT Astra Serif" w:hAnsi="PT Astra Serif"/>
          <w:bCs/>
          <w:szCs w:val="28"/>
        </w:rPr>
        <w:t>д</w:t>
      </w:r>
      <w:r>
        <w:rPr>
          <w:rFonts w:ascii="PT Astra Serif" w:hAnsi="PT Astra Serif"/>
          <w:b/>
          <w:bCs/>
          <w:szCs w:val="28"/>
        </w:rPr>
        <w:t xml:space="preserve"> </w:t>
      </w:r>
      <w:r>
        <w:rPr>
          <w:rFonts w:ascii="PT Astra Serif" w:hAnsi="PT Astra Serif"/>
          <w:szCs w:val="28"/>
        </w:rPr>
        <w:t>представлен в таблице 4</w:t>
      </w:r>
      <w:r w:rsidR="00406580" w:rsidRPr="00750A85">
        <w:rPr>
          <w:rFonts w:ascii="PT Astra Serif" w:hAnsi="PT Astra Serif"/>
          <w:bCs/>
          <w:szCs w:val="28"/>
        </w:rPr>
        <w:t>.</w:t>
      </w:r>
      <w:bookmarkEnd w:id="20"/>
    </w:p>
    <w:p w:rsidR="00750A85" w:rsidRPr="00750A85" w:rsidRDefault="00750A85" w:rsidP="00750A85">
      <w:pPr>
        <w:pStyle w:val="000"/>
        <w:spacing w:line="276" w:lineRule="auto"/>
        <w:jc w:val="right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Таблица 4</w:t>
      </w:r>
    </w:p>
    <w:tbl>
      <w:tblPr>
        <w:tblW w:w="0" w:type="auto"/>
        <w:jc w:val="center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26"/>
        <w:gridCol w:w="5440"/>
      </w:tblGrid>
      <w:tr w:rsidR="00406580" w:rsidRPr="00406580" w:rsidTr="00AE285F">
        <w:trPr>
          <w:tblHeader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440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406580" w:rsidRPr="00406580" w:rsidTr="00AE285F">
        <w:trPr>
          <w:tblHeader/>
          <w:jc w:val="center"/>
        </w:trPr>
        <w:tc>
          <w:tcPr>
            <w:tcW w:w="9409" w:type="dxa"/>
            <w:gridSpan w:val="3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2 этап</w:t>
            </w:r>
          </w:p>
        </w:tc>
      </w:tr>
      <w:tr w:rsidR="00406580" w:rsidRPr="00406580" w:rsidTr="00AE285F">
        <w:trPr>
          <w:trHeight w:val="1023"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26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2271</w:t>
            </w:r>
          </w:p>
        </w:tc>
        <w:tc>
          <w:tcPr>
            <w:tcW w:w="5440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406580" w:rsidRPr="00750A85" w:rsidRDefault="00750A85" w:rsidP="00750A85">
      <w:pPr>
        <w:pStyle w:val="af0"/>
        <w:rPr>
          <w:rFonts w:ascii="PT Astra Serif" w:hAnsi="PT Astra Serif"/>
          <w:b w:val="0"/>
          <w:bCs w:val="0"/>
          <w:color w:val="auto"/>
          <w:sz w:val="28"/>
          <w:szCs w:val="28"/>
        </w:rPr>
      </w:pPr>
      <w:bookmarkStart w:id="21" w:name="_Toc153149160"/>
      <w:r w:rsidRPr="00750A85">
        <w:rPr>
          <w:rFonts w:ascii="PT Astra Serif" w:hAnsi="PT Astra Serif" w:cs="Times New Roman"/>
          <w:b w:val="0"/>
          <w:bCs w:val="0"/>
          <w:color w:val="auto"/>
          <w:sz w:val="28"/>
          <w:szCs w:val="28"/>
          <w:lang w:eastAsia="ru-RU"/>
        </w:rPr>
        <w:t xml:space="preserve">2.4. 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В</w:t>
      </w:r>
      <w:r w:rsidR="00406580" w:rsidRPr="00750A85">
        <w:rPr>
          <w:rFonts w:ascii="PT Astra Serif" w:hAnsi="PT Astra Serif"/>
          <w:b w:val="0"/>
          <w:color w:val="auto"/>
          <w:sz w:val="28"/>
          <w:szCs w:val="28"/>
        </w:rPr>
        <w:t>ид разрешенного использования образуемых земельных участков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.</w:t>
      </w:r>
      <w:bookmarkEnd w:id="2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394"/>
        <w:gridCol w:w="2268"/>
      </w:tblGrid>
      <w:tr w:rsidR="00406580" w:rsidRPr="00406580" w:rsidTr="00750A85">
        <w:trPr>
          <w:tblHeader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Категория земель образуемого земельного участка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 xml:space="preserve"> жилая застройка (код 2.5)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B23C1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8B23C1">
              <w:rPr>
                <w:rFonts w:ascii="PT Astra Serif" w:hAnsi="PT Astra Serif"/>
                <w:sz w:val="24"/>
                <w:szCs w:val="24"/>
              </w:rPr>
              <w:t xml:space="preserve"> жилая застройка (код 2.5)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:ЗУ3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eastAsia="ru-RU"/>
              </w:rPr>
              <w:t>Предоставление коммунальных услуг (код 3.1.1)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</w:tbl>
    <w:p w:rsidR="00406580" w:rsidRPr="00750A85" w:rsidRDefault="00750A85" w:rsidP="00750A85">
      <w:pPr>
        <w:pStyle w:val="af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22" w:name="_Toc153149161"/>
      <w:r>
        <w:rPr>
          <w:rFonts w:ascii="PT Astra Serif" w:hAnsi="PT Astra Serif"/>
          <w:b w:val="0"/>
          <w:bCs w:val="0"/>
          <w:color w:val="auto"/>
          <w:sz w:val="28"/>
          <w:szCs w:val="28"/>
        </w:rPr>
        <w:t xml:space="preserve">2.5. 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С</w:t>
      </w:r>
      <w:r w:rsidR="00406580" w:rsidRPr="00750A85">
        <w:rPr>
          <w:rFonts w:ascii="PT Astra Serif" w:hAnsi="PT Astra Serif"/>
          <w:b w:val="0"/>
          <w:color w:val="auto"/>
          <w:sz w:val="28"/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22"/>
    </w:p>
    <w:p w:rsidR="00501D9C" w:rsidRDefault="00501D9C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Каталог координат поворотных (характерных) точек границ </w:t>
      </w:r>
      <w:proofErr w:type="gramStart"/>
      <w:r w:rsidRPr="00AE285F">
        <w:rPr>
          <w:rFonts w:ascii="PT Astra Serif" w:hAnsi="PT Astra Serif"/>
          <w:b/>
          <w:bCs/>
          <w:sz w:val="24"/>
          <w:szCs w:val="28"/>
        </w:rPr>
        <w:t>образуемого</w:t>
      </w:r>
      <w:proofErr w:type="gramEnd"/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земельного участка с условным номером </w:t>
      </w:r>
      <w:proofErr w:type="gramStart"/>
      <w:r w:rsidRPr="00AE285F">
        <w:rPr>
          <w:rFonts w:ascii="PT Astra Serif" w:hAnsi="PT Astra Serif"/>
          <w:b/>
          <w:bCs/>
          <w:sz w:val="24"/>
          <w:szCs w:val="28"/>
        </w:rPr>
        <w:t>:З</w:t>
      </w:r>
      <w:proofErr w:type="gramEnd"/>
      <w:r w:rsidRPr="00AE285F">
        <w:rPr>
          <w:rFonts w:ascii="PT Astra Serif" w:hAnsi="PT Astra Serif"/>
          <w:b/>
          <w:bCs/>
          <w:sz w:val="24"/>
          <w:szCs w:val="28"/>
        </w:rPr>
        <w:t xml:space="preserve">У1 площадью </w:t>
      </w:r>
      <w:r w:rsidRPr="00AE285F">
        <w:rPr>
          <w:rFonts w:ascii="PT Astra Serif" w:hAnsi="PT Astra Serif"/>
          <w:b/>
          <w:sz w:val="24"/>
          <w:szCs w:val="28"/>
        </w:rPr>
        <w:t>5494</w:t>
      </w:r>
      <w:r w:rsidR="00750A85" w:rsidRPr="00AE285F">
        <w:rPr>
          <w:rFonts w:ascii="PT Astra Serif" w:hAnsi="PT Astra Serif"/>
          <w:b/>
          <w:bCs/>
          <w:sz w:val="24"/>
          <w:szCs w:val="28"/>
        </w:rPr>
        <w:t xml:space="preserve"> </w:t>
      </w:r>
      <w:proofErr w:type="spellStart"/>
      <w:r w:rsidR="00750A85" w:rsidRPr="00AE285F">
        <w:rPr>
          <w:rFonts w:ascii="PT Astra Serif" w:hAnsi="PT Astra Serif"/>
          <w:b/>
          <w:bCs/>
          <w:sz w:val="24"/>
          <w:szCs w:val="28"/>
        </w:rPr>
        <w:t>кв.м</w:t>
      </w:r>
      <w:proofErr w:type="spellEnd"/>
      <w:r w:rsidR="00750A85" w:rsidRPr="00AE285F">
        <w:rPr>
          <w:rFonts w:ascii="PT Astra Serif" w:hAnsi="PT Astra Serif"/>
          <w:b/>
          <w:bCs/>
          <w:sz w:val="24"/>
          <w:szCs w:val="28"/>
        </w:rPr>
        <w:t>.</w:t>
      </w:r>
    </w:p>
    <w:tbl>
      <w:tblPr>
        <w:tblW w:w="0" w:type="auto"/>
        <w:jc w:val="center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8"/>
        <w:gridCol w:w="2357"/>
        <w:gridCol w:w="2523"/>
      </w:tblGrid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1674583.28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</w:tbl>
    <w:p w:rsidR="00AE285F" w:rsidRDefault="00AE285F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Каталог координат поворотных (характерных) точек границ </w:t>
      </w:r>
      <w:proofErr w:type="gramStart"/>
      <w:r w:rsidRPr="00AE285F">
        <w:rPr>
          <w:rFonts w:ascii="PT Astra Serif" w:hAnsi="PT Astra Serif"/>
          <w:b/>
          <w:bCs/>
          <w:sz w:val="24"/>
          <w:szCs w:val="28"/>
        </w:rPr>
        <w:t>образуемого</w:t>
      </w:r>
      <w:proofErr w:type="gramEnd"/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земельного участка с условным номером </w:t>
      </w:r>
      <w:proofErr w:type="gramStart"/>
      <w:r w:rsidRPr="00AE285F">
        <w:rPr>
          <w:rFonts w:ascii="PT Astra Serif" w:hAnsi="PT Astra Serif"/>
          <w:b/>
          <w:bCs/>
          <w:sz w:val="24"/>
          <w:szCs w:val="28"/>
        </w:rPr>
        <w:t>:З</w:t>
      </w:r>
      <w:proofErr w:type="gramEnd"/>
      <w:r w:rsidRPr="00AE285F">
        <w:rPr>
          <w:rFonts w:ascii="PT Astra Serif" w:hAnsi="PT Astra Serif"/>
          <w:b/>
          <w:bCs/>
          <w:sz w:val="24"/>
          <w:szCs w:val="28"/>
        </w:rPr>
        <w:t>У2 площадью 20528</w:t>
      </w:r>
      <w:r w:rsidR="00750A85" w:rsidRPr="00AE285F">
        <w:rPr>
          <w:rFonts w:ascii="PT Astra Serif" w:hAnsi="PT Astra Serif"/>
          <w:b/>
          <w:bCs/>
          <w:sz w:val="24"/>
          <w:szCs w:val="28"/>
        </w:rPr>
        <w:t xml:space="preserve"> </w:t>
      </w:r>
      <w:proofErr w:type="spellStart"/>
      <w:r w:rsidR="00750A85" w:rsidRPr="00AE285F">
        <w:rPr>
          <w:rFonts w:ascii="PT Astra Serif" w:hAnsi="PT Astra Serif"/>
          <w:b/>
          <w:bCs/>
          <w:sz w:val="24"/>
          <w:szCs w:val="28"/>
        </w:rPr>
        <w:t>кв.м</w:t>
      </w:r>
      <w:proofErr w:type="spellEnd"/>
      <w:r w:rsidR="00750A85" w:rsidRPr="00AE285F">
        <w:rPr>
          <w:rFonts w:ascii="PT Astra Serif" w:hAnsi="PT Astra Serif"/>
          <w:b/>
          <w:bCs/>
          <w:sz w:val="24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8"/>
        <w:gridCol w:w="2410"/>
        <w:gridCol w:w="2551"/>
      </w:tblGrid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10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51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994779,26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1674592,80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994813,60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1674651,31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994803,31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1674658,35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994808,48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1674666,90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994819,07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1674660,61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994837,28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1674691,64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994695,08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1674774,30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994676,16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1674741,93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994658,51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1674712,15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994642,89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1674721,50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994615,14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1674675,34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994672,05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1674646,72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994779,26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1674592,80</w:t>
            </w:r>
          </w:p>
        </w:tc>
      </w:tr>
    </w:tbl>
    <w:p w:rsidR="00AE285F" w:rsidRDefault="00AE285F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8B23C1" w:rsidRDefault="008B23C1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8B23C1" w:rsidRDefault="008B23C1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lastRenderedPageBreak/>
        <w:t xml:space="preserve">Каталог координат поворотных (характерных) точек границ </w:t>
      </w:r>
      <w:proofErr w:type="gramStart"/>
      <w:r w:rsidRPr="00AE285F">
        <w:rPr>
          <w:rFonts w:ascii="PT Astra Serif" w:hAnsi="PT Astra Serif"/>
          <w:b/>
          <w:bCs/>
          <w:sz w:val="24"/>
          <w:szCs w:val="28"/>
        </w:rPr>
        <w:t>образуемого</w:t>
      </w:r>
      <w:proofErr w:type="gramEnd"/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земельного участка с условным номером ЗУ3 площадью 1072 </w:t>
      </w:r>
      <w:proofErr w:type="spellStart"/>
      <w:r w:rsidR="00750A85" w:rsidRPr="00AE285F">
        <w:rPr>
          <w:rFonts w:ascii="PT Astra Serif" w:hAnsi="PT Astra Serif"/>
          <w:b/>
          <w:bCs/>
          <w:sz w:val="24"/>
          <w:szCs w:val="28"/>
        </w:rPr>
        <w:t>кв.м</w:t>
      </w:r>
      <w:proofErr w:type="spellEnd"/>
      <w:r w:rsidR="00750A85" w:rsidRPr="00AE285F">
        <w:rPr>
          <w:rFonts w:ascii="PT Astra Serif" w:hAnsi="PT Astra Serif"/>
          <w:b/>
          <w:bCs/>
          <w:sz w:val="24"/>
          <w:szCs w:val="28"/>
        </w:rPr>
        <w:t>.</w:t>
      </w:r>
    </w:p>
    <w:tbl>
      <w:tblPr>
        <w:tblW w:w="0" w:type="auto"/>
        <w:jc w:val="center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3"/>
        <w:gridCol w:w="2483"/>
        <w:gridCol w:w="2523"/>
      </w:tblGrid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994814,55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1674528,56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994818,28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1674535,89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994823,40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1674545,04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994789,62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1674564,36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994777,94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1674537,01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994786,10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1674533,01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994784,03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1674527,60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994790,98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1674525,21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994814,55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1674528,56</w:t>
            </w:r>
          </w:p>
        </w:tc>
      </w:tr>
    </w:tbl>
    <w:p w:rsidR="00AE285F" w:rsidRPr="008B23C1" w:rsidRDefault="00AE285F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Каталог координат поворотных (характерных) точек границ </w:t>
      </w:r>
      <w:proofErr w:type="gramStart"/>
      <w:r w:rsidRPr="00AE285F">
        <w:rPr>
          <w:rFonts w:ascii="PT Astra Serif" w:hAnsi="PT Astra Serif"/>
          <w:b/>
          <w:bCs/>
          <w:sz w:val="24"/>
          <w:szCs w:val="28"/>
        </w:rPr>
        <w:t>образуемого</w:t>
      </w:r>
      <w:proofErr w:type="gramEnd"/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земельного участка с условным номером </w:t>
      </w:r>
      <w:proofErr w:type="gramStart"/>
      <w:r w:rsidRPr="00AE285F">
        <w:rPr>
          <w:rFonts w:ascii="PT Astra Serif" w:hAnsi="PT Astra Serif"/>
          <w:b/>
          <w:bCs/>
          <w:sz w:val="24"/>
          <w:szCs w:val="28"/>
        </w:rPr>
        <w:t>:З</w:t>
      </w:r>
      <w:proofErr w:type="gramEnd"/>
      <w:r w:rsidRPr="00AE285F">
        <w:rPr>
          <w:rFonts w:ascii="PT Astra Serif" w:hAnsi="PT Astra Serif"/>
          <w:b/>
          <w:bCs/>
          <w:sz w:val="24"/>
          <w:szCs w:val="28"/>
        </w:rPr>
        <w:t xml:space="preserve">У4 площадью 2271 </w:t>
      </w:r>
      <w:proofErr w:type="spellStart"/>
      <w:r w:rsidRPr="00AE285F">
        <w:rPr>
          <w:rFonts w:ascii="PT Astra Serif" w:hAnsi="PT Astra Serif"/>
          <w:b/>
          <w:bCs/>
          <w:sz w:val="24"/>
          <w:szCs w:val="28"/>
        </w:rPr>
        <w:t>кв.м</w:t>
      </w:r>
      <w:proofErr w:type="spellEnd"/>
      <w:r w:rsidRPr="00AE285F">
        <w:rPr>
          <w:rFonts w:ascii="PT Astra Serif" w:hAnsi="PT Astra Serif"/>
          <w:b/>
          <w:bCs/>
          <w:sz w:val="24"/>
          <w:szCs w:val="28"/>
        </w:rPr>
        <w:t>.</w:t>
      </w: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523"/>
      </w:tblGrid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1674678.4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1674681.5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994837.28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1674691.64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994819.02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1674660.5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994820.8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1674659.41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994815.62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1674650.88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994813.95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1674651.89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994779.26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1674592.8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1674583.28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</w:tbl>
    <w:p w:rsidR="00501D9C" w:rsidRDefault="00501D9C" w:rsidP="00501D9C">
      <w:pPr>
        <w:spacing w:line="276" w:lineRule="auto"/>
        <w:jc w:val="both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501D9C" w:rsidP="00AE285F">
      <w:pPr>
        <w:spacing w:line="276" w:lineRule="auto"/>
        <w:jc w:val="both"/>
        <w:rPr>
          <w:rFonts w:ascii="PT Astra Serif" w:hAnsi="PT Astra Serif"/>
          <w:b/>
          <w:bCs/>
          <w:sz w:val="24"/>
          <w:szCs w:val="28"/>
        </w:rPr>
      </w:pPr>
      <w:r w:rsidRPr="00501D9C">
        <w:rPr>
          <w:rFonts w:ascii="PT Astra Serif" w:hAnsi="PT Astra Serif"/>
          <w:b/>
          <w:bCs/>
          <w:sz w:val="24"/>
          <w:szCs w:val="28"/>
        </w:rPr>
        <w:t>Каталог координат поворотных (характерных) точек границы прое</w:t>
      </w:r>
      <w:r w:rsidR="00AE285F">
        <w:rPr>
          <w:rFonts w:ascii="PT Astra Serif" w:hAnsi="PT Astra Serif"/>
          <w:b/>
          <w:bCs/>
          <w:sz w:val="24"/>
          <w:szCs w:val="28"/>
        </w:rPr>
        <w:t>ктирования</w:t>
      </w:r>
    </w:p>
    <w:tbl>
      <w:tblPr>
        <w:tblW w:w="3694" w:type="pct"/>
        <w:tblInd w:w="12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27"/>
        <w:gridCol w:w="2552"/>
        <w:gridCol w:w="2410"/>
      </w:tblGrid>
      <w:tr w:rsidR="00501D9C" w:rsidRPr="00501D9C" w:rsidTr="00501D9C">
        <w:trPr>
          <w:cantSplit/>
          <w:tblHeader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1D9C" w:rsidRPr="008B23C1" w:rsidRDefault="00501D9C" w:rsidP="00501D9C">
            <w:pPr>
              <w:pStyle w:val="af6"/>
              <w:spacing w:line="276" w:lineRule="auto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8B23C1">
              <w:rPr>
                <w:rFonts w:ascii="PT Astra Serif" w:hAnsi="PT Astra Serif"/>
                <w:b w:val="0"/>
                <w:sz w:val="24"/>
                <w:szCs w:val="24"/>
              </w:rPr>
              <w:t>Х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01D9C" w:rsidRPr="008B23C1" w:rsidRDefault="00501D9C" w:rsidP="00501D9C">
            <w:pPr>
              <w:pStyle w:val="af6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Y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994875,78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1674538,69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994882,31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1674549,69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994900,38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1674580,07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994907,62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1674592,30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994909,62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1674595,66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994916,12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1674606,60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994917,84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1674609,49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994919,80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1674612,80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994925,12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1674621,75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994931,08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1674631,79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994931,58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1674632,63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994932,40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1674634,01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994933,42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1674635,74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994936,61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1674641,10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994937,71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1674643,04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994939,97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1674647,02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994933,99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1674650,76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994923,37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1674657,39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994922,10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1674658,18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994920,03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1674659,47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994917,91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1674660,80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994915,61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1674662,20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1674701,01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994804,72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1674730,15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994796,51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1674735,19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994795,82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1674735,61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994783,71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1674743,03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994777,67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1674746,73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994777,30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1674746,95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994772,34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1674749,99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994767,39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1674753,03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994765,67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1674754,08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994739,22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1674770,29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994718,90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1674782,74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994713,50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1674786,05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994712,25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1674786,82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994708,60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1674789,05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994706,66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1674790,24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994704,69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1674786,82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994704,21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1674786,00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994664,20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1674808,56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994663,79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1674808,79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994654,15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1674814,22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994649,65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1674806,76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994648,00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1674804,02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994635,03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1674782,51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994634,69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1674781,94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994634,52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1674781,66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994634,29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1674781,27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994633,96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1674780,72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994633,71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1674780,31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994628,61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1674771,86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994581,98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1674694,50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994581,68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1674694,00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994577,24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1674686,64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56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994572,81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1674679,29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994571,27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1674676,72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994572,27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1674676,21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994572,99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1674675,85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994574,62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1674675,02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994575,95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1674674,35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994577,78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1674673,42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994578,29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1674673,16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994579,52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1674672,54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994580,03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1674672,28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994581,13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1674671,72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1674671,48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994584,03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1674670,26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994646,79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1674637,98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994663,93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1674629,45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994674,95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1674624,39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994707,96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1674609,43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994723,99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1674602,30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994725,23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1674605,30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994731,74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1674601,95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994752,52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1674592,12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994760,55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1674588,29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994771,07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1674583,28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994778,03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1674579,97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994778,27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1674579,85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994791,04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1674573,79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994790,77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1674573,20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1674572,85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994788,69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1674568,65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994772,11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1674532,38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994774,01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1674531,52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994774,67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1674531,22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994774,82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1674531,15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994775,26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1674530,95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994777,05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1674530,15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994790,17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1674524,24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994814,16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1674527,63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994827,55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1674534,66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994831,19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1674532,66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994832,75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1674531,81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994835,01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1674530,58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994827,80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1674518,00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98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994836,21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1674513,17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994838,59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1674517,33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994840,71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1674516,12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994845,65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1674524,74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994849,18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1674522,79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994852,75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1674520,83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994853,97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1674520,16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994857,23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1674518,37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994861,94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1674515,79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994869,30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1674527,90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994872,49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1674533,14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994875,78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1674538,69</w:t>
            </w:r>
          </w:p>
        </w:tc>
      </w:tr>
    </w:tbl>
    <w:p w:rsidR="00406580" w:rsidRPr="00501D9C" w:rsidRDefault="00406580" w:rsidP="00501D9C">
      <w:pPr>
        <w:spacing w:line="276" w:lineRule="auto"/>
        <w:jc w:val="center"/>
        <w:rPr>
          <w:rFonts w:ascii="PT Astra Serif" w:hAnsi="PT Astra Serif"/>
          <w:bCs/>
        </w:rPr>
      </w:pPr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AE285F" w:rsidRDefault="00AE285F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AE285F" w:rsidRDefault="00AE285F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4</w:t>
      </w: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D51163" w:rsidRDefault="00D51163" w:rsidP="00D51163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29.03.2024 № 521-п</w:t>
      </w:r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Чертеж проекта межевания территории</w:t>
      </w:r>
    </w:p>
    <w:p w:rsidR="00501D9C" w:rsidRPr="00501D9C" w:rsidRDefault="00501D9C" w:rsidP="00501D9C">
      <w:pPr>
        <w:spacing w:line="276" w:lineRule="auto"/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18190CB2" wp14:editId="1408C8BB">
            <wp:extent cx="5364380" cy="7505392"/>
            <wp:effectExtent l="0" t="0" r="8255" b="635"/>
            <wp:docPr id="8" name="Рисунок 8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41" cy="75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sectPr w:rsidR="00501D9C" w:rsidSect="00A0082F">
      <w:headerReference w:type="default" r:id="rId13"/>
      <w:pgSz w:w="11907" w:h="16839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DE5" w:rsidRDefault="00E83DE5" w:rsidP="00ED5315">
      <w:r>
        <w:separator/>
      </w:r>
    </w:p>
  </w:endnote>
  <w:endnote w:type="continuationSeparator" w:id="0">
    <w:p w:rsidR="00E83DE5" w:rsidRDefault="00E83DE5" w:rsidP="00ED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DE5" w:rsidRDefault="00E83DE5" w:rsidP="00ED5315">
      <w:r>
        <w:separator/>
      </w:r>
    </w:p>
  </w:footnote>
  <w:footnote w:type="continuationSeparator" w:id="0">
    <w:p w:rsidR="00E83DE5" w:rsidRDefault="00E83DE5" w:rsidP="00ED5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0059009"/>
      <w:docPartObj>
        <w:docPartGallery w:val="Page Numbers (Top of Page)"/>
        <w:docPartUnique/>
      </w:docPartObj>
    </w:sdtPr>
    <w:sdtEndPr/>
    <w:sdtContent>
      <w:p w:rsidR="00501D9C" w:rsidRDefault="00501D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4C9">
          <w:rPr>
            <w:noProof/>
          </w:rPr>
          <w:t>16</w:t>
        </w:r>
        <w:r>
          <w:fldChar w:fldCharType="end"/>
        </w:r>
      </w:p>
    </w:sdtContent>
  </w:sdt>
  <w:p w:rsidR="00501D9C" w:rsidRDefault="00501D9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BC8"/>
    <w:multiLevelType w:val="multilevel"/>
    <w:tmpl w:val="7A325A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1746056A"/>
    <w:multiLevelType w:val="hybridMultilevel"/>
    <w:tmpl w:val="08480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E6F92"/>
    <w:multiLevelType w:val="multilevel"/>
    <w:tmpl w:val="F19A67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3">
    <w:nsid w:val="5A813E00"/>
    <w:multiLevelType w:val="hybridMultilevel"/>
    <w:tmpl w:val="F6801F58"/>
    <w:lvl w:ilvl="0" w:tplc="C36CADDC">
      <w:start w:val="1"/>
      <w:numFmt w:val="bullet"/>
      <w:pStyle w:val="a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D281F08"/>
    <w:multiLevelType w:val="multilevel"/>
    <w:tmpl w:val="F35256BA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5">
    <w:nsid w:val="607D7204"/>
    <w:multiLevelType w:val="hybridMultilevel"/>
    <w:tmpl w:val="C4DE1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74E"/>
    <w:rsid w:val="0004179E"/>
    <w:rsid w:val="00090B25"/>
    <w:rsid w:val="002534C9"/>
    <w:rsid w:val="002A2ED4"/>
    <w:rsid w:val="002C42A3"/>
    <w:rsid w:val="002D30D9"/>
    <w:rsid w:val="00322F81"/>
    <w:rsid w:val="003A098A"/>
    <w:rsid w:val="00406580"/>
    <w:rsid w:val="00501D9C"/>
    <w:rsid w:val="00590A53"/>
    <w:rsid w:val="0068115E"/>
    <w:rsid w:val="006E42F9"/>
    <w:rsid w:val="00750A85"/>
    <w:rsid w:val="00774055"/>
    <w:rsid w:val="0078174E"/>
    <w:rsid w:val="007C223B"/>
    <w:rsid w:val="00845E5F"/>
    <w:rsid w:val="008B23C1"/>
    <w:rsid w:val="008F5F7A"/>
    <w:rsid w:val="0093062A"/>
    <w:rsid w:val="009D37D1"/>
    <w:rsid w:val="009E192C"/>
    <w:rsid w:val="009E1CC7"/>
    <w:rsid w:val="009F4B5C"/>
    <w:rsid w:val="00A0082F"/>
    <w:rsid w:val="00AE285F"/>
    <w:rsid w:val="00B475FD"/>
    <w:rsid w:val="00C23F99"/>
    <w:rsid w:val="00D51163"/>
    <w:rsid w:val="00D64CDB"/>
    <w:rsid w:val="00E11189"/>
    <w:rsid w:val="00E225EC"/>
    <w:rsid w:val="00E83DE5"/>
    <w:rsid w:val="00ED5315"/>
    <w:rsid w:val="00F9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53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E1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F5F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2"/>
    <w:uiPriority w:val="59"/>
    <w:rsid w:val="00ED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ED53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531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ED5315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0"/>
    <w:link w:val="aa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Основной ГП"/>
    <w:link w:val="ac"/>
    <w:qFormat/>
    <w:rsid w:val="00ED5315"/>
    <w:pPr>
      <w:spacing w:before="120" w:after="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c">
    <w:name w:val="Основной ГП Знак"/>
    <w:basedOn w:val="a1"/>
    <w:link w:val="ab"/>
    <w:locked/>
    <w:rsid w:val="00ED5315"/>
    <w:rPr>
      <w:rFonts w:ascii="Tahoma" w:eastAsia="Calibri" w:hAnsi="Tahoma" w:cs="Tahoma"/>
      <w:sz w:val="24"/>
      <w:szCs w:val="24"/>
    </w:rPr>
  </w:style>
  <w:style w:type="character" w:customStyle="1" w:styleId="ad">
    <w:name w:val="Маркированный ГП Знак"/>
    <w:basedOn w:val="ac"/>
    <w:link w:val="a"/>
    <w:locked/>
    <w:rsid w:val="00ED5315"/>
    <w:rPr>
      <w:rFonts w:ascii="Tahoma" w:eastAsia="Calibri" w:hAnsi="Tahoma" w:cs="Tahoma"/>
      <w:sz w:val="24"/>
      <w:szCs w:val="24"/>
    </w:rPr>
  </w:style>
  <w:style w:type="paragraph" w:customStyle="1" w:styleId="a">
    <w:name w:val="Маркированный ГП"/>
    <w:basedOn w:val="ae"/>
    <w:link w:val="ad"/>
    <w:rsid w:val="00ED5315"/>
    <w:pPr>
      <w:numPr>
        <w:numId w:val="1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 w:val="24"/>
      <w:szCs w:val="24"/>
      <w:lang w:eastAsia="en-US"/>
    </w:rPr>
  </w:style>
  <w:style w:type="paragraph" w:styleId="ae">
    <w:name w:val="List Paragraph"/>
    <w:basedOn w:val="a0"/>
    <w:uiPriority w:val="34"/>
    <w:qFormat/>
    <w:rsid w:val="00ED5315"/>
    <w:pPr>
      <w:ind w:left="720"/>
      <w:contextualSpacing/>
    </w:pPr>
  </w:style>
  <w:style w:type="character" w:customStyle="1" w:styleId="af">
    <w:name w:val="Статья ГП Знак"/>
    <w:basedOn w:val="a1"/>
    <w:link w:val="af0"/>
    <w:locked/>
    <w:rsid w:val="008F5F7A"/>
    <w:rPr>
      <w:rFonts w:ascii="Tahoma" w:eastAsia="Times New Roman" w:hAnsi="Tahoma" w:cs="Tahoma"/>
      <w:b/>
      <w:bCs/>
      <w:color w:val="4F81BD"/>
      <w:sz w:val="24"/>
      <w:szCs w:val="24"/>
    </w:rPr>
  </w:style>
  <w:style w:type="paragraph" w:customStyle="1" w:styleId="af0">
    <w:name w:val="Статья ГП"/>
    <w:basedOn w:val="3"/>
    <w:next w:val="ab"/>
    <w:link w:val="af"/>
    <w:qFormat/>
    <w:rsid w:val="008F5F7A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olor w:val="4F81BD"/>
      <w:sz w:val="24"/>
      <w:szCs w:val="24"/>
      <w:lang w:eastAsia="en-US"/>
    </w:rPr>
  </w:style>
  <w:style w:type="character" w:customStyle="1" w:styleId="af1">
    <w:name w:val="Таблица ГП Знак"/>
    <w:basedOn w:val="a1"/>
    <w:link w:val="af2"/>
    <w:locked/>
    <w:rsid w:val="008F5F7A"/>
    <w:rPr>
      <w:rFonts w:ascii="Tahoma" w:hAnsi="Tahoma" w:cs="Tahoma"/>
    </w:rPr>
  </w:style>
  <w:style w:type="paragraph" w:customStyle="1" w:styleId="af2">
    <w:name w:val="Таблица ГП"/>
    <w:basedOn w:val="a0"/>
    <w:next w:val="ab"/>
    <w:link w:val="af1"/>
    <w:qFormat/>
    <w:rsid w:val="008F5F7A"/>
    <w:pPr>
      <w:suppressAutoHyphens w:val="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8F5F7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E11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af3">
    <w:name w:val="НЗФ_Текст"/>
    <w:qFormat/>
    <w:rsid w:val="00E11189"/>
    <w:pPr>
      <w:spacing w:after="0"/>
      <w:ind w:firstLine="706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2">
    <w:name w:val="1."/>
    <w:basedOn w:val="1"/>
    <w:link w:val="13"/>
    <w:qFormat/>
    <w:rsid w:val="00406580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3">
    <w:name w:val="1. Знак"/>
    <w:link w:val="12"/>
    <w:rsid w:val="00406580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000">
    <w:name w:val="000"/>
    <w:basedOn w:val="a0"/>
    <w:link w:val="0000"/>
    <w:qFormat/>
    <w:rsid w:val="00406580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406580"/>
    <w:rPr>
      <w:rFonts w:ascii="Times New Roman" w:eastAsia="Calibri" w:hAnsi="Times New Roman" w:cs="Times New Roman"/>
      <w:sz w:val="28"/>
      <w:szCs w:val="24"/>
    </w:rPr>
  </w:style>
  <w:style w:type="paragraph" w:customStyle="1" w:styleId="af4">
    <w:name w:val="Текст таблицы"/>
    <w:basedOn w:val="a0"/>
    <w:rsid w:val="00406580"/>
    <w:pPr>
      <w:suppressAutoHyphens w:val="0"/>
      <w:snapToGrid w:val="0"/>
    </w:pPr>
    <w:rPr>
      <w:sz w:val="22"/>
      <w:lang w:eastAsia="ru-RU"/>
    </w:rPr>
  </w:style>
  <w:style w:type="paragraph" w:customStyle="1" w:styleId="af5">
    <w:name w:val="Разделитель таблиц"/>
    <w:basedOn w:val="a0"/>
    <w:rsid w:val="00406580"/>
    <w:pPr>
      <w:suppressAutoHyphens w:val="0"/>
      <w:spacing w:line="14" w:lineRule="exact"/>
    </w:pPr>
    <w:rPr>
      <w:sz w:val="2"/>
      <w:lang w:eastAsia="ru-RU"/>
    </w:rPr>
  </w:style>
  <w:style w:type="paragraph" w:customStyle="1" w:styleId="af6">
    <w:name w:val="Заголовок таблицы"/>
    <w:basedOn w:val="a0"/>
    <w:rsid w:val="00406580"/>
    <w:pPr>
      <w:keepNext/>
      <w:suppressAutoHyphens w:val="0"/>
      <w:snapToGrid w:val="0"/>
      <w:jc w:val="center"/>
    </w:pPr>
    <w:rPr>
      <w:b/>
      <w:sz w:val="22"/>
      <w:lang w:eastAsia="ru-RU"/>
    </w:rPr>
  </w:style>
  <w:style w:type="paragraph" w:customStyle="1" w:styleId="af7">
    <w:name w:val="Заголовок таблицы повторяющийся"/>
    <w:basedOn w:val="a0"/>
    <w:rsid w:val="00406580"/>
    <w:pPr>
      <w:suppressAutoHyphens w:val="0"/>
      <w:snapToGrid w:val="0"/>
      <w:jc w:val="center"/>
    </w:pPr>
    <w:rPr>
      <w:b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53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E1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F5F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2"/>
    <w:uiPriority w:val="59"/>
    <w:rsid w:val="00ED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ED53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531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ED5315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0"/>
    <w:link w:val="aa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Основной ГП"/>
    <w:link w:val="ac"/>
    <w:qFormat/>
    <w:rsid w:val="00ED5315"/>
    <w:pPr>
      <w:spacing w:before="120" w:after="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c">
    <w:name w:val="Основной ГП Знак"/>
    <w:basedOn w:val="a1"/>
    <w:link w:val="ab"/>
    <w:locked/>
    <w:rsid w:val="00ED5315"/>
    <w:rPr>
      <w:rFonts w:ascii="Tahoma" w:eastAsia="Calibri" w:hAnsi="Tahoma" w:cs="Tahoma"/>
      <w:sz w:val="24"/>
      <w:szCs w:val="24"/>
    </w:rPr>
  </w:style>
  <w:style w:type="character" w:customStyle="1" w:styleId="ad">
    <w:name w:val="Маркированный ГП Знак"/>
    <w:basedOn w:val="ac"/>
    <w:link w:val="a"/>
    <w:locked/>
    <w:rsid w:val="00ED5315"/>
    <w:rPr>
      <w:rFonts w:ascii="Tahoma" w:eastAsia="Calibri" w:hAnsi="Tahoma" w:cs="Tahoma"/>
      <w:sz w:val="24"/>
      <w:szCs w:val="24"/>
    </w:rPr>
  </w:style>
  <w:style w:type="paragraph" w:customStyle="1" w:styleId="a">
    <w:name w:val="Маркированный ГП"/>
    <w:basedOn w:val="ae"/>
    <w:link w:val="ad"/>
    <w:rsid w:val="00ED5315"/>
    <w:pPr>
      <w:numPr>
        <w:numId w:val="1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 w:val="24"/>
      <w:szCs w:val="24"/>
      <w:lang w:eastAsia="en-US"/>
    </w:rPr>
  </w:style>
  <w:style w:type="paragraph" w:styleId="ae">
    <w:name w:val="List Paragraph"/>
    <w:basedOn w:val="a0"/>
    <w:uiPriority w:val="34"/>
    <w:qFormat/>
    <w:rsid w:val="00ED5315"/>
    <w:pPr>
      <w:ind w:left="720"/>
      <w:contextualSpacing/>
    </w:pPr>
  </w:style>
  <w:style w:type="character" w:customStyle="1" w:styleId="af">
    <w:name w:val="Статья ГП Знак"/>
    <w:basedOn w:val="a1"/>
    <w:link w:val="af0"/>
    <w:locked/>
    <w:rsid w:val="008F5F7A"/>
    <w:rPr>
      <w:rFonts w:ascii="Tahoma" w:eastAsia="Times New Roman" w:hAnsi="Tahoma" w:cs="Tahoma"/>
      <w:b/>
      <w:bCs/>
      <w:color w:val="4F81BD"/>
      <w:sz w:val="24"/>
      <w:szCs w:val="24"/>
    </w:rPr>
  </w:style>
  <w:style w:type="paragraph" w:customStyle="1" w:styleId="af0">
    <w:name w:val="Статья ГП"/>
    <w:basedOn w:val="3"/>
    <w:next w:val="ab"/>
    <w:link w:val="af"/>
    <w:qFormat/>
    <w:rsid w:val="008F5F7A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olor w:val="4F81BD"/>
      <w:sz w:val="24"/>
      <w:szCs w:val="24"/>
      <w:lang w:eastAsia="en-US"/>
    </w:rPr>
  </w:style>
  <w:style w:type="character" w:customStyle="1" w:styleId="af1">
    <w:name w:val="Таблица ГП Знак"/>
    <w:basedOn w:val="a1"/>
    <w:link w:val="af2"/>
    <w:locked/>
    <w:rsid w:val="008F5F7A"/>
    <w:rPr>
      <w:rFonts w:ascii="Tahoma" w:hAnsi="Tahoma" w:cs="Tahoma"/>
    </w:rPr>
  </w:style>
  <w:style w:type="paragraph" w:customStyle="1" w:styleId="af2">
    <w:name w:val="Таблица ГП"/>
    <w:basedOn w:val="a0"/>
    <w:next w:val="ab"/>
    <w:link w:val="af1"/>
    <w:qFormat/>
    <w:rsid w:val="008F5F7A"/>
    <w:pPr>
      <w:suppressAutoHyphens w:val="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8F5F7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E11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af3">
    <w:name w:val="НЗФ_Текст"/>
    <w:qFormat/>
    <w:rsid w:val="00E11189"/>
    <w:pPr>
      <w:spacing w:after="0"/>
      <w:ind w:firstLine="706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2">
    <w:name w:val="1."/>
    <w:basedOn w:val="1"/>
    <w:link w:val="13"/>
    <w:qFormat/>
    <w:rsid w:val="00406580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3">
    <w:name w:val="1. Знак"/>
    <w:link w:val="12"/>
    <w:rsid w:val="00406580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000">
    <w:name w:val="000"/>
    <w:basedOn w:val="a0"/>
    <w:link w:val="0000"/>
    <w:qFormat/>
    <w:rsid w:val="00406580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406580"/>
    <w:rPr>
      <w:rFonts w:ascii="Times New Roman" w:eastAsia="Calibri" w:hAnsi="Times New Roman" w:cs="Times New Roman"/>
      <w:sz w:val="28"/>
      <w:szCs w:val="24"/>
    </w:rPr>
  </w:style>
  <w:style w:type="paragraph" w:customStyle="1" w:styleId="af4">
    <w:name w:val="Текст таблицы"/>
    <w:basedOn w:val="a0"/>
    <w:rsid w:val="00406580"/>
    <w:pPr>
      <w:suppressAutoHyphens w:val="0"/>
      <w:snapToGrid w:val="0"/>
    </w:pPr>
    <w:rPr>
      <w:sz w:val="22"/>
      <w:lang w:eastAsia="ru-RU"/>
    </w:rPr>
  </w:style>
  <w:style w:type="paragraph" w:customStyle="1" w:styleId="af5">
    <w:name w:val="Разделитель таблиц"/>
    <w:basedOn w:val="a0"/>
    <w:rsid w:val="00406580"/>
    <w:pPr>
      <w:suppressAutoHyphens w:val="0"/>
      <w:spacing w:line="14" w:lineRule="exact"/>
    </w:pPr>
    <w:rPr>
      <w:sz w:val="2"/>
      <w:lang w:eastAsia="ru-RU"/>
    </w:rPr>
  </w:style>
  <w:style w:type="paragraph" w:customStyle="1" w:styleId="af6">
    <w:name w:val="Заголовок таблицы"/>
    <w:basedOn w:val="a0"/>
    <w:rsid w:val="00406580"/>
    <w:pPr>
      <w:keepNext/>
      <w:suppressAutoHyphens w:val="0"/>
      <w:snapToGrid w:val="0"/>
      <w:jc w:val="center"/>
    </w:pPr>
    <w:rPr>
      <w:b/>
      <w:sz w:val="22"/>
      <w:lang w:eastAsia="ru-RU"/>
    </w:rPr>
  </w:style>
  <w:style w:type="paragraph" w:customStyle="1" w:styleId="af7">
    <w:name w:val="Заголовок таблицы повторяющийся"/>
    <w:basedOn w:val="a0"/>
    <w:rsid w:val="00406580"/>
    <w:pPr>
      <w:suppressAutoHyphens w:val="0"/>
      <w:snapToGrid w:val="0"/>
      <w:jc w:val="center"/>
    </w:pPr>
    <w:rPr>
      <w:b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2DC67-E5C2-4033-9C16-5A89BDF94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4346</Words>
  <Characters>24778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Шутова Анна Викторовна</cp:lastModifiedBy>
  <cp:revision>4</cp:revision>
  <cp:lastPrinted>2024-03-25T07:04:00Z</cp:lastPrinted>
  <dcterms:created xsi:type="dcterms:W3CDTF">2024-04-01T04:49:00Z</dcterms:created>
  <dcterms:modified xsi:type="dcterms:W3CDTF">2024-04-01T10:42:00Z</dcterms:modified>
</cp:coreProperties>
</file>